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A96D" w14:textId="2E0925A2" w:rsid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lang w:eastAsia="es-ES"/>
        </w:rPr>
      </w:pPr>
      <w:r w:rsidRPr="0097230E">
        <w:rPr>
          <w:rFonts w:ascii="Verdana" w:eastAsia="Times New Roman" w:hAnsi="Verdana" w:cs="Arial"/>
          <w:bCs/>
          <w:lang w:eastAsia="es-ES"/>
        </w:rPr>
        <w:t xml:space="preserve">En la ciudad de Xalapa, Veracruz siendo las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: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horas del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de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 de 2024, se encuentran reunidos en las instalaciones del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XXXXXXXXXXXXXXXXXXXXXXXXXXXX</w:t>
      </w:r>
      <w:r w:rsidRPr="0097230E">
        <w:rPr>
          <w:rFonts w:ascii="Verdana" w:eastAsia="Times New Roman" w:hAnsi="Verdana" w:cs="Arial"/>
          <w:bCs/>
          <w:lang w:eastAsia="es-ES"/>
        </w:rPr>
        <w:t xml:space="preserve">, Xalapa, los CC. </w:t>
      </w:r>
      <w:r w:rsidRPr="0097230E">
        <w:rPr>
          <w:rFonts w:ascii="Verdana" w:eastAsia="Times New Roman" w:hAnsi="Verdana" w:cs="Tahoma"/>
          <w:color w:val="000000"/>
          <w:highlight w:val="yellow"/>
          <w:lang w:eastAsia="es-ES"/>
        </w:rPr>
        <w:t>XXXXXXXXXXXXXXXXXXXXXXXXXXXXXXXXXXXXXXXXXXXXXXXXXXX</w:t>
      </w:r>
      <w:r w:rsidRPr="0097230E">
        <w:rPr>
          <w:rFonts w:ascii="Verdana" w:eastAsia="Times New Roman" w:hAnsi="Verdana" w:cs="Tahoma"/>
          <w:color w:val="000000"/>
          <w:lang w:eastAsia="es-ES"/>
        </w:rPr>
        <w:t xml:space="preserve">, </w:t>
      </w:r>
      <w:r w:rsidRPr="0097230E">
        <w:rPr>
          <w:rFonts w:ascii="Verdana" w:eastAsia="Times New Roman" w:hAnsi="Verdana" w:cs="Arial"/>
          <w:bCs/>
          <w:lang w:eastAsia="es-ES"/>
        </w:rPr>
        <w:t xml:space="preserve">con el objeto de instrumentar la presente acta circunstanciada mediante la cual se justifica la baja de </w:t>
      </w:r>
      <w:r w:rsidRPr="0097230E">
        <w:rPr>
          <w:rFonts w:ascii="Verdana" w:eastAsia="Times New Roman" w:hAnsi="Verdana" w:cs="Arial"/>
          <w:bCs/>
          <w:highlight w:val="yellow"/>
          <w:lang w:eastAsia="es-ES"/>
        </w:rPr>
        <w:t>XX</w:t>
      </w:r>
      <w:r w:rsidRPr="0097230E">
        <w:rPr>
          <w:rFonts w:ascii="Verdana" w:hAnsi="Verdana" w:cs="Arial"/>
          <w:lang w:eastAsia="en-US"/>
        </w:rPr>
        <w:t xml:space="preserve"> bienes </w:t>
      </w:r>
      <w:r w:rsidRPr="0097230E">
        <w:rPr>
          <w:rFonts w:ascii="Verdana" w:eastAsia="Times New Roman" w:hAnsi="Verdana" w:cs="Arial"/>
          <w:bCs/>
          <w:lang w:eastAsia="es-ES"/>
        </w:rPr>
        <w:t>muebles</w:t>
      </w:r>
      <w:r w:rsidRPr="0097230E">
        <w:rPr>
          <w:rFonts w:ascii="Verdana" w:hAnsi="Verdana" w:cs="Arial"/>
          <w:lang w:eastAsia="en-US"/>
        </w:rPr>
        <w:t xml:space="preserve"> con un importe correspondiente a</w:t>
      </w:r>
      <w:r w:rsidRPr="0097230E">
        <w:rPr>
          <w:rFonts w:ascii="Verdana" w:eastAsia="Times New Roman" w:hAnsi="Verdana" w:cs="Arial"/>
          <w:bCs/>
          <w:lang w:eastAsia="es-ES"/>
        </w:rPr>
        <w:t xml:space="preserve"> </w:t>
      </w:r>
      <w:r w:rsidRPr="0097230E">
        <w:rPr>
          <w:rFonts w:ascii="Verdana" w:eastAsia="Times New Roman" w:hAnsi="Verdana"/>
          <w:b/>
          <w:bCs/>
          <w:color w:val="000000"/>
          <w:highlight w:val="yellow"/>
        </w:rPr>
        <w:t>XXXX</w:t>
      </w:r>
      <w:r w:rsidRPr="0097230E">
        <w:rPr>
          <w:rFonts w:ascii="Verdana" w:eastAsia="Times New Roman" w:hAnsi="Verdana"/>
          <w:b/>
          <w:bCs/>
          <w:color w:val="000000"/>
        </w:rPr>
        <w:t xml:space="preserve"> (</w:t>
      </w:r>
      <w:r w:rsidRPr="0097230E">
        <w:rPr>
          <w:rFonts w:ascii="Verdana" w:eastAsia="Times New Roman" w:hAnsi="Verdana"/>
          <w:b/>
          <w:bCs/>
          <w:color w:val="000000"/>
          <w:highlight w:val="yellow"/>
        </w:rPr>
        <w:t>LETRA</w:t>
      </w:r>
      <w:r w:rsidRPr="0097230E">
        <w:rPr>
          <w:rFonts w:ascii="Verdana" w:eastAsia="Times New Roman" w:hAnsi="Verdana" w:cs="Arial"/>
          <w:b/>
          <w:bCs/>
          <w:lang w:eastAsia="es-ES"/>
        </w:rPr>
        <w:t xml:space="preserve">) </w:t>
      </w:r>
      <w:r w:rsidRPr="0097230E">
        <w:rPr>
          <w:rFonts w:ascii="Verdana" w:eastAsia="Times New Roman" w:hAnsi="Verdana" w:cs="Arial"/>
          <w:bCs/>
          <w:lang w:eastAsia="es-ES"/>
        </w:rPr>
        <w:t xml:space="preserve"> </w:t>
      </w:r>
      <w:r w:rsidRPr="0097230E">
        <w:rPr>
          <w:rFonts w:ascii="Verdana" w:eastAsia="Times New Roman" w:hAnsi="Verdana" w:cs="Arial"/>
          <w:b/>
          <w:bCs/>
          <w:lang w:eastAsia="es-ES"/>
        </w:rPr>
        <w:t xml:space="preserve">, </w:t>
      </w:r>
      <w:r w:rsidRPr="0097230E">
        <w:rPr>
          <w:rFonts w:ascii="Verdana" w:eastAsia="Times New Roman" w:hAnsi="Verdana" w:cs="Arial"/>
          <w:bCs/>
          <w:lang w:eastAsia="es-ES"/>
        </w:rPr>
        <w:t xml:space="preserve">que se encuentra asignados a Oficina Central de los Servicios de Salud de Veracruz, conforme a los siguientes: </w:t>
      </w:r>
      <w:r w:rsidRPr="0097230E">
        <w:rPr>
          <w:rFonts w:ascii="Verdana" w:eastAsia="Times New Roman" w:hAnsi="Verdana" w:cs="Arial"/>
          <w:lang w:eastAsia="es-ES"/>
        </w:rPr>
        <w:t>--------------------------------------------------------------------------------------------------------------------</w:t>
      </w:r>
    </w:p>
    <w:p w14:paraId="5CE455EF" w14:textId="4D803A08" w:rsidR="0097230E" w:rsidRDefault="0097230E" w:rsidP="000C2F01">
      <w:pPr>
        <w:spacing w:after="0" w:line="276" w:lineRule="auto"/>
        <w:jc w:val="both"/>
        <w:rPr>
          <w:rFonts w:ascii="Verdana" w:eastAsia="Times New Roman" w:hAnsi="Verdana" w:cs="Arial"/>
          <w:lang w:eastAsia="es-ES"/>
        </w:rPr>
      </w:pPr>
      <w:r>
        <w:rPr>
          <w:rFonts w:ascii="Verdana" w:eastAsia="Times New Roman" w:hAnsi="Verdana" w:cs="Arial"/>
          <w:lang w:eastAsia="es-ES"/>
        </w:rPr>
        <w:t>-------------------------------------------</w:t>
      </w:r>
      <w:r w:rsidRPr="0097230E">
        <w:rPr>
          <w:rFonts w:ascii="Verdana" w:eastAsia="Times New Roman" w:hAnsi="Verdana" w:cs="Arial"/>
          <w:b/>
          <w:lang w:eastAsia="es-ES"/>
        </w:rPr>
        <w:t>NORMATIVIDAD</w:t>
      </w:r>
      <w:r w:rsidRPr="0097230E">
        <w:rPr>
          <w:rFonts w:ascii="Verdana" w:eastAsia="Times New Roman" w:hAnsi="Verdana" w:cs="Arial"/>
          <w:lang w:eastAsia="es-ES"/>
        </w:rPr>
        <w:t>--------------------------------------</w:t>
      </w:r>
      <w:r>
        <w:rPr>
          <w:rFonts w:ascii="Verdana" w:eastAsia="Times New Roman" w:hAnsi="Verdana" w:cs="Arial"/>
          <w:lang w:eastAsia="es-ES"/>
        </w:rPr>
        <w:t>--</w:t>
      </w:r>
    </w:p>
    <w:p w14:paraId="08A458E4" w14:textId="57BB4FDF" w:rsidR="0097230E" w:rsidRPr="00312DBC" w:rsidRDefault="0097230E" w:rsidP="000C2F01">
      <w:pPr>
        <w:spacing w:after="0" w:line="276" w:lineRule="auto"/>
        <w:jc w:val="both"/>
        <w:rPr>
          <w:rFonts w:ascii="Verdana" w:hAnsi="Verdana" w:cs="Arial"/>
          <w:lang w:eastAsia="en-US"/>
        </w:rPr>
      </w:pPr>
      <w:r>
        <w:rPr>
          <w:rFonts w:ascii="Verdana" w:hAnsi="Verdana" w:cs="Tahoma"/>
          <w:b/>
          <w:color w:val="000000" w:themeColor="text1"/>
          <w:szCs w:val="20"/>
        </w:rPr>
        <w:t xml:space="preserve">UNICO. </w:t>
      </w:r>
      <w:r w:rsidRPr="00225A8D">
        <w:rPr>
          <w:rFonts w:ascii="Verdana" w:hAnsi="Verdana" w:cs="Tahoma"/>
          <w:b/>
          <w:color w:val="000000" w:themeColor="text1"/>
          <w:szCs w:val="20"/>
        </w:rPr>
        <w:t>–</w:t>
      </w:r>
      <w:r>
        <w:rPr>
          <w:rFonts w:ascii="Verdana" w:hAnsi="Verdana" w:cs="Tahoma"/>
          <w:color w:val="000000" w:themeColor="text1"/>
          <w:szCs w:val="20"/>
        </w:rPr>
        <w:t xml:space="preserve"> </w:t>
      </w:r>
      <w:bookmarkStart w:id="0" w:name="_GoBack"/>
      <w:r>
        <w:rPr>
          <w:rFonts w:ascii="Verdana" w:hAnsi="Verdana" w:cs="Arial"/>
          <w:lang w:eastAsia="en-US"/>
        </w:rPr>
        <w:t>C</w:t>
      </w:r>
      <w:r w:rsidRPr="00A92B2C">
        <w:rPr>
          <w:rFonts w:ascii="Verdana" w:hAnsi="Verdana" w:cs="Arial"/>
          <w:lang w:eastAsia="en-US"/>
        </w:rPr>
        <w:t>on fundament</w:t>
      </w:r>
      <w:r>
        <w:rPr>
          <w:rFonts w:ascii="Verdana" w:hAnsi="Verdana" w:cs="Arial"/>
          <w:lang w:eastAsia="en-US"/>
        </w:rPr>
        <w:t>o en los artículos</w:t>
      </w:r>
      <w:r w:rsidR="00312DBC">
        <w:rPr>
          <w:rFonts w:ascii="Verdana" w:hAnsi="Verdana" w:cs="Arial"/>
          <w:lang w:eastAsia="en-US"/>
        </w:rPr>
        <w:t xml:space="preserve"> </w:t>
      </w:r>
      <w:r w:rsidR="00312DBC">
        <w:rPr>
          <w:rFonts w:ascii="Verdana" w:hAnsi="Verdana" w:cs="Arial"/>
          <w:lang w:eastAsia="en-US"/>
        </w:rPr>
        <w:t>1 fracción I, 4, 5 fracción I, II y VI y 46 de la Ley de Responsabilidades Administrativas para el Estado de Veracruz de Ignacio de la Llave</w:t>
      </w:r>
      <w:r w:rsidR="00312DBC">
        <w:rPr>
          <w:rFonts w:ascii="Verdana" w:hAnsi="Verdana" w:cs="Arial"/>
          <w:lang w:eastAsia="en-US"/>
        </w:rPr>
        <w:t xml:space="preserve">; Artículos </w:t>
      </w:r>
      <w:r>
        <w:rPr>
          <w:rFonts w:ascii="Verdana" w:hAnsi="Verdana" w:cs="Arial"/>
          <w:lang w:eastAsia="en-US"/>
        </w:rPr>
        <w:t>95, 105 y 109 de la Ley de Adquisiciones, Arrendamientos, Administración y Enajenación de Bienes Muebles del Estado de Veracruz de I</w:t>
      </w:r>
      <w:r w:rsidR="003C76BF">
        <w:rPr>
          <w:rFonts w:ascii="Verdana" w:hAnsi="Verdana" w:cs="Arial"/>
          <w:lang w:eastAsia="en-US"/>
        </w:rPr>
        <w:t>gnacio de la L</w:t>
      </w:r>
      <w:r w:rsidR="00785233">
        <w:rPr>
          <w:rFonts w:ascii="Verdana" w:hAnsi="Verdana" w:cs="Arial"/>
          <w:lang w:eastAsia="en-US"/>
        </w:rPr>
        <w:t xml:space="preserve">lave; </w:t>
      </w:r>
      <w:r w:rsidRPr="00A92B2C">
        <w:rPr>
          <w:rFonts w:ascii="Verdana" w:hAnsi="Verdana" w:cs="Arial"/>
          <w:lang w:eastAsia="en-US"/>
        </w:rPr>
        <w:t xml:space="preserve">25, fracción </w:t>
      </w:r>
      <w:r w:rsidR="003C76BF" w:rsidRPr="00A92B2C">
        <w:rPr>
          <w:rFonts w:ascii="Verdana" w:hAnsi="Verdana" w:cs="Arial"/>
          <w:lang w:eastAsia="en-US"/>
        </w:rPr>
        <w:t>XLIII</w:t>
      </w:r>
      <w:r w:rsidR="003C76BF">
        <w:rPr>
          <w:rFonts w:ascii="Verdana" w:hAnsi="Verdana" w:cs="Arial"/>
          <w:lang w:eastAsia="en-US"/>
        </w:rPr>
        <w:t xml:space="preserve"> del Reglamento I</w:t>
      </w:r>
      <w:r w:rsidRPr="00A92B2C">
        <w:rPr>
          <w:rFonts w:ascii="Verdana" w:hAnsi="Verdana" w:cs="Arial"/>
          <w:lang w:eastAsia="en-US"/>
        </w:rPr>
        <w:t xml:space="preserve">nterior de </w:t>
      </w:r>
      <w:r w:rsidR="003C76BF">
        <w:rPr>
          <w:rFonts w:ascii="Verdana" w:hAnsi="Verdana" w:cs="Arial"/>
          <w:lang w:eastAsia="en-US"/>
        </w:rPr>
        <w:t xml:space="preserve">los Servicios </w:t>
      </w:r>
      <w:r w:rsidR="00785233">
        <w:rPr>
          <w:rFonts w:ascii="Verdana" w:hAnsi="Verdana" w:cs="Arial"/>
          <w:lang w:eastAsia="en-US"/>
        </w:rPr>
        <w:t>de Salud de Veracruz;; 7 fracciones I, II y III de la Ley que Crea el Organismo Público D</w:t>
      </w:r>
      <w:r w:rsidRPr="00A92B2C">
        <w:rPr>
          <w:rFonts w:ascii="Verdana" w:hAnsi="Verdana" w:cs="Arial"/>
          <w:lang w:eastAsia="en-US"/>
        </w:rPr>
        <w:t>escentralizado de</w:t>
      </w:r>
      <w:r w:rsidR="00785233">
        <w:rPr>
          <w:rFonts w:ascii="Verdana" w:hAnsi="Verdana" w:cs="Arial"/>
          <w:lang w:eastAsia="en-US"/>
        </w:rPr>
        <w:t xml:space="preserve"> los Servicios de Salud;</w:t>
      </w:r>
      <w:r w:rsidRPr="00A92B2C">
        <w:rPr>
          <w:rFonts w:ascii="Verdana" w:hAnsi="Verdana" w:cs="Arial"/>
          <w:lang w:eastAsia="en-US"/>
        </w:rPr>
        <w:t xml:space="preserve"> 186 fraccion</w:t>
      </w:r>
      <w:r w:rsidR="00785233">
        <w:rPr>
          <w:rFonts w:ascii="Verdana" w:hAnsi="Verdana" w:cs="Arial"/>
          <w:lang w:eastAsia="en-US"/>
        </w:rPr>
        <w:t>es II</w:t>
      </w:r>
      <w:r w:rsidRPr="00A92B2C">
        <w:rPr>
          <w:rFonts w:ascii="Verdana" w:hAnsi="Verdana" w:cs="Arial"/>
          <w:lang w:eastAsia="en-US"/>
        </w:rPr>
        <w:t xml:space="preserve"> y </w:t>
      </w:r>
      <w:r w:rsidR="00785233" w:rsidRPr="00A92B2C">
        <w:rPr>
          <w:rFonts w:ascii="Verdana" w:hAnsi="Verdana" w:cs="Arial"/>
          <w:lang w:eastAsia="en-US"/>
        </w:rPr>
        <w:t>XXXV</w:t>
      </w:r>
      <w:r w:rsidR="00785233">
        <w:rPr>
          <w:rFonts w:ascii="Verdana" w:hAnsi="Verdana" w:cs="Arial"/>
          <w:lang w:eastAsia="en-US"/>
        </w:rPr>
        <w:t xml:space="preserve"> del Código Financiero para el Estado de Veracruz de Ignacio de la L</w:t>
      </w:r>
      <w:r w:rsidRPr="00A92B2C">
        <w:rPr>
          <w:rFonts w:ascii="Verdana" w:hAnsi="Verdana" w:cs="Arial"/>
          <w:lang w:eastAsia="en-US"/>
        </w:rPr>
        <w:t>lave</w:t>
      </w:r>
      <w:bookmarkEnd w:id="0"/>
      <w:r>
        <w:rPr>
          <w:rFonts w:ascii="Verdana" w:hAnsi="Verdana" w:cs="Arial"/>
          <w:lang w:eastAsia="en-US"/>
        </w:rPr>
        <w:t>.</w:t>
      </w:r>
      <w:r w:rsidR="00403F3E">
        <w:rPr>
          <w:rFonts w:ascii="Verdana" w:hAnsi="Verdana" w:cs="Arial"/>
          <w:lang w:eastAsia="en-US"/>
        </w:rPr>
        <w:t>-----------------------------------------------------------------------------------------------------</w:t>
      </w:r>
      <w:r w:rsidR="00312DBC">
        <w:rPr>
          <w:rFonts w:ascii="Verdana" w:hAnsi="Verdana" w:cs="Arial"/>
          <w:lang w:eastAsia="en-US"/>
        </w:rPr>
        <w:t>---</w:t>
      </w:r>
    </w:p>
    <w:p w14:paraId="0846C06C" w14:textId="3BC5EF75" w:rsidR="000C2F01" w:rsidRPr="00EF1B51" w:rsidRDefault="00EF1B51" w:rsidP="00EF1B51">
      <w:pPr>
        <w:rPr>
          <w:rFonts w:eastAsia="Times New Roman"/>
          <w:b/>
          <w:bCs/>
          <w:color w:val="000000"/>
        </w:rPr>
      </w:pPr>
      <w:r w:rsidRPr="00EF1B51">
        <w:rPr>
          <w:rFonts w:ascii="Verdana" w:eastAsia="Times New Roman" w:hAnsi="Verdana" w:cs="Arial"/>
          <w:lang w:eastAsia="es-ES"/>
        </w:rPr>
        <w:t>----------------------------------------------</w:t>
      </w:r>
      <w:r>
        <w:rPr>
          <w:rFonts w:ascii="Verdana" w:eastAsia="Times New Roman" w:hAnsi="Verdana" w:cs="Arial"/>
          <w:lang w:eastAsia="es-ES"/>
        </w:rPr>
        <w:t>-</w:t>
      </w:r>
      <w:r>
        <w:rPr>
          <w:rFonts w:ascii="Verdana" w:eastAsia="Times New Roman" w:hAnsi="Verdana" w:cs="Arial"/>
          <w:b/>
          <w:lang w:eastAsia="es-ES"/>
        </w:rPr>
        <w:t>HECHO</w:t>
      </w:r>
      <w:r w:rsidR="000C2F01" w:rsidRPr="00EF1B51">
        <w:rPr>
          <w:rFonts w:ascii="Verdana" w:eastAsia="Times New Roman" w:hAnsi="Verdana" w:cs="Arial"/>
          <w:b/>
          <w:lang w:eastAsia="es-ES"/>
        </w:rPr>
        <w:t>S</w:t>
      </w:r>
      <w:r w:rsidRPr="00EF1B51">
        <w:rPr>
          <w:rFonts w:ascii="Verdana" w:eastAsia="Times New Roman" w:hAnsi="Verdana" w:cs="Arial"/>
          <w:lang w:eastAsia="es-ES"/>
        </w:rPr>
        <w:t>------------------------------------------</w:t>
      </w:r>
      <w:r>
        <w:rPr>
          <w:rFonts w:ascii="Verdana" w:eastAsia="Times New Roman" w:hAnsi="Verdana" w:cs="Arial"/>
          <w:lang w:eastAsia="es-ES"/>
        </w:rPr>
        <w:t>----</w:t>
      </w:r>
      <w:r w:rsidR="000C2F01" w:rsidRPr="00EF1B51">
        <w:rPr>
          <w:rFonts w:ascii="Verdana" w:eastAsia="Times New Roman" w:hAnsi="Verdana" w:cs="Arial"/>
          <w:b/>
          <w:lang w:eastAsia="es-ES"/>
        </w:rPr>
        <w:t xml:space="preserve"> </w:t>
      </w:r>
    </w:p>
    <w:p w14:paraId="1D50B299" w14:textId="78A5598F" w:rsidR="000C2F01" w:rsidRPr="00EF1B5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lang w:eastAsia="es-ES"/>
        </w:rPr>
      </w:pPr>
      <w:r w:rsidRPr="00EF1B51">
        <w:rPr>
          <w:rFonts w:ascii="Verdana" w:eastAsia="Times New Roman" w:hAnsi="Verdana" w:cs="Arial"/>
          <w:b/>
          <w:lang w:eastAsia="es-ES"/>
        </w:rPr>
        <w:t>PRIMERO</w:t>
      </w:r>
      <w:r w:rsidRPr="00EF1B51">
        <w:rPr>
          <w:rFonts w:ascii="Verdana" w:eastAsia="Times New Roman" w:hAnsi="Verdana" w:cs="Arial"/>
          <w:lang w:eastAsia="es-ES"/>
        </w:rPr>
        <w:t xml:space="preserve">. - Se relaciona el importe de </w:t>
      </w:r>
      <w:r w:rsidR="00EF1B51">
        <w:rPr>
          <w:rFonts w:ascii="Verdana" w:eastAsia="Times New Roman" w:hAnsi="Verdana" w:cs="Arial"/>
          <w:lang w:eastAsia="es-ES"/>
        </w:rPr>
        <w:t xml:space="preserve">los bienes muebles </w:t>
      </w:r>
      <w:r w:rsidR="00EF1B51" w:rsidRPr="00F71029">
        <w:rPr>
          <w:rFonts w:ascii="Verdana" w:hAnsi="Verdana"/>
        </w:rPr>
        <w:t>por su estado material de obsolescencia, deterioro, alto costo de mantenimiento o inutilidad, sean su</w:t>
      </w:r>
      <w:r w:rsidR="00EF1B51">
        <w:rPr>
          <w:rFonts w:ascii="Verdana" w:hAnsi="Verdana"/>
        </w:rPr>
        <w:t xml:space="preserve">sceptibles de desincorporar, </w:t>
      </w:r>
      <w:r w:rsidRPr="00EF1B51">
        <w:rPr>
          <w:rFonts w:ascii="Verdana" w:eastAsia="Times New Roman" w:hAnsi="Verdana" w:cs="Arial"/>
          <w:lang w:eastAsia="es-ES"/>
        </w:rPr>
        <w:t>que a continuación se detalla</w:t>
      </w:r>
      <w:r w:rsidR="00F5660F">
        <w:rPr>
          <w:rFonts w:ascii="Verdana" w:eastAsia="Times New Roman" w:hAnsi="Verdana" w:cs="Arial"/>
          <w:lang w:eastAsia="es-ES"/>
        </w:rPr>
        <w:t xml:space="preserve"> (Ejemplo)</w:t>
      </w:r>
      <w:r w:rsidRPr="00EF1B51">
        <w:rPr>
          <w:rFonts w:ascii="Verdana" w:eastAsia="Times New Roman" w:hAnsi="Verdana" w:cs="Arial"/>
          <w:lang w:eastAsia="es-ES"/>
        </w:rPr>
        <w:t>:</w:t>
      </w:r>
    </w:p>
    <w:p w14:paraId="3BE0565F" w14:textId="7220B904" w:rsidR="000C2F01" w:rsidRPr="000C2F01" w:rsidRDefault="00C004BD" w:rsidP="000C2F01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0C2F01"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60DCD055" wp14:editId="66756826">
            <wp:simplePos x="0" y="0"/>
            <wp:positionH relativeFrom="column">
              <wp:posOffset>24645</wp:posOffset>
            </wp:positionH>
            <wp:positionV relativeFrom="paragraph">
              <wp:posOffset>120226</wp:posOffset>
            </wp:positionV>
            <wp:extent cx="6760210" cy="2512800"/>
            <wp:effectExtent l="0" t="0" r="254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050" cy="25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E5C98" w14:textId="52E9E5C6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47130424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3F92B983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7AE3A7A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0AA3ECC4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4DBEE41C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F41D5E6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0BB7963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1D0ACEFE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42B3A84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014BD356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54F7436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CE203B1" w14:textId="543D8F25" w:rsid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6E98D953" w14:textId="78D62C7A" w:rsidR="00EF1B51" w:rsidRDefault="00EF1B5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4B7530BE" w14:textId="69DBBC91" w:rsidR="00EF1B51" w:rsidRDefault="00EF1B5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DDDF4D2" w14:textId="77777777" w:rsidR="00EF1B51" w:rsidRPr="000C2F01" w:rsidRDefault="00EF1B51" w:rsidP="000C2F01">
      <w:pPr>
        <w:spacing w:after="0" w:line="276" w:lineRule="auto"/>
        <w:jc w:val="both"/>
        <w:rPr>
          <w:rFonts w:ascii="Verdana" w:eastAsia="Times New Roman" w:hAnsi="Verdana" w:cs="Arial"/>
          <w:b/>
          <w:sz w:val="24"/>
          <w:szCs w:val="24"/>
          <w:lang w:eastAsia="es-ES"/>
        </w:rPr>
      </w:pPr>
    </w:p>
    <w:p w14:paraId="2AD7F34F" w14:textId="7F5E776F" w:rsidR="000C2F01" w:rsidRDefault="000C2F01" w:rsidP="000C2F01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0C2F01">
        <w:rPr>
          <w:rFonts w:ascii="Verdana" w:eastAsia="Times New Roman" w:hAnsi="Verdana" w:cs="Arial"/>
          <w:b/>
          <w:sz w:val="24"/>
          <w:szCs w:val="24"/>
          <w:lang w:eastAsia="es-ES"/>
        </w:rPr>
        <w:lastRenderedPageBreak/>
        <w:t>SEGUNDO</w:t>
      </w:r>
      <w:r w:rsidR="00106E57">
        <w:rPr>
          <w:rFonts w:ascii="Verdana" w:eastAsia="Times New Roman" w:hAnsi="Verdana" w:cs="Arial"/>
          <w:sz w:val="24"/>
          <w:szCs w:val="24"/>
          <w:lang w:eastAsia="es-ES"/>
        </w:rPr>
        <w:t xml:space="preserve">. – </w:t>
      </w:r>
      <w:r w:rsidR="00106E57" w:rsidRPr="00106E57">
        <w:rPr>
          <w:rFonts w:ascii="Verdana" w:eastAsia="Times New Roman" w:hAnsi="Verdana" w:cs="Arial"/>
          <w:lang w:eastAsia="es-ES"/>
        </w:rPr>
        <w:t>El procedimiento en cuestión</w:t>
      </w:r>
      <w:r w:rsidR="00561FBA">
        <w:rPr>
          <w:rFonts w:ascii="Verdana" w:eastAsia="Times New Roman" w:hAnsi="Verdana" w:cs="Arial"/>
          <w:lang w:eastAsia="es-ES"/>
        </w:rPr>
        <w:t xml:space="preserve">, se realiza por solicitud </w:t>
      </w:r>
      <w:r w:rsidRPr="00106E57">
        <w:rPr>
          <w:rFonts w:ascii="Verdana" w:eastAsia="Times New Roman" w:hAnsi="Verdana" w:cs="Arial"/>
          <w:lang w:eastAsia="es-ES"/>
        </w:rPr>
        <w:t xml:space="preserve">de la circular </w:t>
      </w:r>
      <w:r w:rsidRPr="00106E57">
        <w:rPr>
          <w:rFonts w:ascii="Verdana" w:eastAsia="Times New Roman" w:hAnsi="Verdana" w:cs="Arial"/>
          <w:highlight w:val="yellow"/>
          <w:lang w:eastAsia="es-ES"/>
        </w:rPr>
        <w:t>XXXXXX</w:t>
      </w:r>
      <w:r w:rsidRPr="00106E57">
        <w:rPr>
          <w:rFonts w:ascii="Verdana" w:eastAsia="Times New Roman" w:hAnsi="Verdana" w:cs="Arial"/>
          <w:lang w:eastAsia="es-ES"/>
        </w:rPr>
        <w:t xml:space="preserve">, Oficio </w:t>
      </w:r>
      <w:r w:rsidRPr="00106E57">
        <w:rPr>
          <w:rFonts w:ascii="Verdana" w:eastAsia="Times New Roman" w:hAnsi="Verdana" w:cs="Arial"/>
          <w:highlight w:val="yellow"/>
          <w:lang w:eastAsia="es-ES"/>
        </w:rPr>
        <w:t>XXXXXXXXX</w:t>
      </w:r>
      <w:r w:rsidRPr="00106E57">
        <w:rPr>
          <w:rFonts w:ascii="Verdana" w:eastAsia="Times New Roman" w:hAnsi="Verdana" w:cs="Arial"/>
          <w:lang w:eastAsia="es-ES"/>
        </w:rPr>
        <w:t xml:space="preserve">, emitida por el </w:t>
      </w:r>
      <w:proofErr w:type="spellStart"/>
      <w:r w:rsidR="00106E57" w:rsidRPr="00106E57">
        <w:rPr>
          <w:rFonts w:ascii="Verdana" w:eastAsia="Times New Roman" w:hAnsi="Verdana" w:cs="Arial"/>
          <w:lang w:eastAsia="es-ES"/>
        </w:rPr>
        <w:t>xxxxxxxxxx</w:t>
      </w:r>
      <w:proofErr w:type="spellEnd"/>
      <w:r w:rsidRPr="00106E57">
        <w:rPr>
          <w:rFonts w:ascii="Verdana" w:eastAsia="Times New Roman" w:hAnsi="Verdana" w:cs="Arial"/>
          <w:lang w:eastAsia="es-ES"/>
        </w:rPr>
        <w:t>, Director Administrativo de los Servicios de Salud de Veracruz</w:t>
      </w:r>
      <w:r w:rsidRPr="00106E57">
        <w:rPr>
          <w:rFonts w:ascii="Arial" w:eastAsia="Times New Roman" w:hAnsi="Arial" w:cs="Arial"/>
          <w:lang w:eastAsia="es-ES"/>
        </w:rPr>
        <w:t>:-------------------------------------------------------------------------------------------------------------------</w:t>
      </w:r>
      <w:r w:rsidR="00106E57">
        <w:rPr>
          <w:rFonts w:ascii="Arial" w:eastAsia="Times New Roman" w:hAnsi="Arial" w:cs="Arial"/>
          <w:lang w:eastAsia="es-ES"/>
        </w:rPr>
        <w:t>-------------------------------------------------------------------------------------------------------------------------------------------</w:t>
      </w:r>
    </w:p>
    <w:p w14:paraId="18FC9A9E" w14:textId="55C12E82" w:rsidR="00561FBA" w:rsidRDefault="00561FBA" w:rsidP="00561FBA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Verdana" w:eastAsia="Times New Roman" w:hAnsi="Verdana" w:cs="Arial"/>
          <w:b/>
          <w:sz w:val="24"/>
          <w:szCs w:val="24"/>
          <w:lang w:eastAsia="es-ES"/>
        </w:rPr>
        <w:t>TERCERO</w:t>
      </w:r>
      <w:r>
        <w:rPr>
          <w:rFonts w:ascii="Verdana" w:eastAsia="Times New Roman" w:hAnsi="Verdana" w:cs="Arial"/>
          <w:sz w:val="24"/>
          <w:szCs w:val="24"/>
          <w:lang w:eastAsia="es-ES"/>
        </w:rPr>
        <w:t>. –L</w:t>
      </w:r>
      <w:r w:rsidRPr="00561FBA">
        <w:rPr>
          <w:rFonts w:ascii="Verdana" w:eastAsia="Times New Roman" w:hAnsi="Verdana" w:cs="Arial"/>
          <w:lang w:eastAsia="es-ES"/>
        </w:rPr>
        <w:t>a información que integra cada uno de los expedientes de bienes muebles propuestos para baja, presentados ante la Subdirección de Recursos Materiales es responsabilidad del área que lo solicita.</w:t>
      </w:r>
      <w:r w:rsidRPr="00106E57">
        <w:rPr>
          <w:rFonts w:ascii="Arial" w:eastAsia="Times New Roman" w:hAnsi="Arial" w:cs="Arial"/>
          <w:lang w:eastAsia="es-ES"/>
        </w:rPr>
        <w:t>:-------------------------------------------------------------------------------------------------------------------</w:t>
      </w:r>
      <w:r>
        <w:rPr>
          <w:rFonts w:ascii="Arial" w:eastAsia="Times New Roman" w:hAnsi="Arial" w:cs="Arial"/>
          <w:lang w:eastAsia="es-ES"/>
        </w:rPr>
        <w:t>-----------------------------------------------------------------------------------------------------------</w:t>
      </w:r>
    </w:p>
    <w:p w14:paraId="68F56CDE" w14:textId="62E80D25" w:rsidR="00CD0816" w:rsidRDefault="00561FBA" w:rsidP="00561FBA">
      <w:pPr>
        <w:spacing w:after="0" w:line="276" w:lineRule="auto"/>
        <w:jc w:val="both"/>
        <w:rPr>
          <w:rFonts w:ascii="Verdana" w:eastAsia="Times New Roman" w:hAnsi="Verdana" w:cs="Arial"/>
          <w:bCs/>
          <w:lang w:val="es-ES" w:eastAsia="es-ES"/>
        </w:rPr>
      </w:pPr>
      <w:r>
        <w:rPr>
          <w:rFonts w:ascii="Verdana" w:eastAsia="Times New Roman" w:hAnsi="Verdana" w:cs="Arial"/>
          <w:b/>
          <w:sz w:val="24"/>
          <w:szCs w:val="24"/>
          <w:lang w:eastAsia="es-ES"/>
        </w:rPr>
        <w:t>CUARTO</w:t>
      </w:r>
      <w:r>
        <w:rPr>
          <w:rFonts w:ascii="Verdana" w:eastAsia="Times New Roman" w:hAnsi="Verdana" w:cs="Arial"/>
          <w:sz w:val="24"/>
          <w:szCs w:val="24"/>
          <w:lang w:eastAsia="es-ES"/>
        </w:rPr>
        <w:t xml:space="preserve">. – </w:t>
      </w:r>
      <w:r w:rsidRPr="00561FBA">
        <w:rPr>
          <w:rFonts w:ascii="Verdana" w:eastAsia="Times New Roman" w:hAnsi="Verdana" w:cs="Arial"/>
          <w:lang w:eastAsia="es-ES"/>
        </w:rPr>
        <w:t xml:space="preserve">Los presentes </w:t>
      </w:r>
      <w:r w:rsidRPr="00561FBA">
        <w:rPr>
          <w:rFonts w:ascii="Verdana" w:eastAsia="Times New Roman" w:hAnsi="Verdana" w:cs="Arial"/>
          <w:bCs/>
          <w:lang w:val="es-ES" w:eastAsia="es-ES"/>
        </w:rPr>
        <w:t>dictámenes</w:t>
      </w:r>
      <w:r>
        <w:rPr>
          <w:rFonts w:ascii="Verdana" w:eastAsia="Times New Roman" w:hAnsi="Verdana" w:cs="Arial"/>
          <w:bCs/>
          <w:lang w:val="es-ES" w:eastAsia="es-ES"/>
        </w:rPr>
        <w:t xml:space="preserve"> anexos en el expediente en cuestión,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 </w:t>
      </w:r>
      <w:r>
        <w:rPr>
          <w:rFonts w:ascii="Verdana" w:eastAsia="Times New Roman" w:hAnsi="Verdana" w:cs="Arial"/>
          <w:bCs/>
          <w:lang w:val="es-ES" w:eastAsia="es-ES"/>
        </w:rPr>
        <w:t xml:space="preserve">fueron 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signados por el </w:t>
      </w:r>
      <w:r>
        <w:rPr>
          <w:rFonts w:ascii="Verdana" w:eastAsia="Times New Roman" w:hAnsi="Verdana" w:cs="Arial"/>
          <w:bCs/>
          <w:lang w:val="es-ES" w:eastAsia="es-ES"/>
        </w:rPr>
        <w:t xml:space="preserve">área de </w:t>
      </w:r>
      <w:r w:rsidRPr="00561FBA">
        <w:rPr>
          <w:rFonts w:ascii="Verdana" w:hAnsi="Verdana" w:cs="Arial"/>
          <w:b/>
          <w:highlight w:val="yellow"/>
          <w:lang w:eastAsia="en-US"/>
        </w:rPr>
        <w:t>XXXXXXXX</w:t>
      </w:r>
      <w:r w:rsidRPr="00561FBA">
        <w:rPr>
          <w:rFonts w:ascii="Verdana" w:hAnsi="Verdana" w:cs="Arial"/>
          <w:lang w:eastAsia="en-US"/>
        </w:rPr>
        <w:t>,</w:t>
      </w:r>
      <w:r w:rsidRPr="00561FBA">
        <w:rPr>
          <w:rFonts w:ascii="Verdana" w:eastAsia="Times New Roman" w:hAnsi="Verdana" w:cs="Arial"/>
          <w:bCs/>
          <w:lang w:val="es-ES" w:eastAsia="es-ES"/>
        </w:rPr>
        <w:t xml:space="preserve"> de los Servicios de Salud de Veracruz, </w:t>
      </w:r>
      <w:r w:rsidR="00CD0816">
        <w:rPr>
          <w:rFonts w:ascii="Verdana" w:eastAsia="Times New Roman" w:hAnsi="Verdana" w:cs="Arial"/>
          <w:bCs/>
          <w:lang w:val="es-ES" w:eastAsia="es-ES"/>
        </w:rPr>
        <w:t xml:space="preserve">mismos que fueron </w:t>
      </w:r>
      <w:r>
        <w:rPr>
          <w:rFonts w:ascii="Verdana" w:eastAsia="Times New Roman" w:hAnsi="Verdana" w:cs="Arial"/>
          <w:bCs/>
          <w:lang w:val="es-ES" w:eastAsia="es-ES"/>
        </w:rPr>
        <w:t xml:space="preserve">verificados físicamente, adjuntando </w:t>
      </w:r>
      <w:r w:rsidR="00CD0816">
        <w:rPr>
          <w:rFonts w:ascii="Verdana" w:eastAsia="Times New Roman" w:hAnsi="Verdana" w:cs="Arial"/>
          <w:bCs/>
          <w:lang w:val="es-ES" w:eastAsia="es-ES"/>
        </w:rPr>
        <w:t>el archivo</w:t>
      </w:r>
      <w:r>
        <w:rPr>
          <w:rFonts w:ascii="Verdana" w:eastAsia="Times New Roman" w:hAnsi="Verdana" w:cs="Arial"/>
          <w:bCs/>
          <w:lang w:val="es-ES" w:eastAsia="es-ES"/>
        </w:rPr>
        <w:t xml:space="preserve"> </w:t>
      </w:r>
      <w:r w:rsidR="00CD0816">
        <w:rPr>
          <w:rFonts w:ascii="Verdana" w:eastAsia="Times New Roman" w:hAnsi="Verdana" w:cs="Arial"/>
          <w:bCs/>
          <w:lang w:val="es-ES" w:eastAsia="es-ES"/>
        </w:rPr>
        <w:t xml:space="preserve">fotográfico en </w:t>
      </w:r>
      <w:r w:rsidRPr="00561FBA">
        <w:rPr>
          <w:rFonts w:ascii="Verdana" w:eastAsia="Times New Roman" w:hAnsi="Verdana" w:cs="Arial"/>
          <w:bCs/>
          <w:lang w:val="es-ES" w:eastAsia="es-ES"/>
        </w:rPr>
        <w:t>calidad de chatarra, desecho ferroso y obsoleto</w:t>
      </w:r>
      <w:r w:rsidR="00CD0816">
        <w:rPr>
          <w:rFonts w:ascii="Verdana" w:eastAsia="Times New Roman" w:hAnsi="Verdana" w:cs="Arial"/>
          <w:bCs/>
          <w:lang w:val="es-ES" w:eastAsia="es-ES"/>
        </w:rPr>
        <w:t>, la determinación del dictamen es responsabilidad del área que lo suscribe, así como el que lo solicita. --------------------------------------------------------------------------------------------------------------------------------------------------------------------------------</w:t>
      </w:r>
    </w:p>
    <w:p w14:paraId="2B58D578" w14:textId="0A17FE9B" w:rsidR="004B15D2" w:rsidRPr="004B15D2" w:rsidRDefault="007177A8" w:rsidP="00BD730F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val="es-ES" w:eastAsia="es-ES"/>
        </w:rPr>
      </w:pPr>
      <w:r>
        <w:rPr>
          <w:rFonts w:ascii="Verdana" w:eastAsia="Times New Roman" w:hAnsi="Verdana" w:cs="Arial"/>
          <w:b/>
          <w:lang w:eastAsia="es-ES"/>
        </w:rPr>
        <w:t>QUINTO</w:t>
      </w:r>
      <w:r w:rsidR="00CD0816" w:rsidRPr="007177A8">
        <w:rPr>
          <w:rFonts w:ascii="Verdana" w:eastAsia="Times New Roman" w:hAnsi="Verdana" w:cs="Arial"/>
          <w:lang w:eastAsia="es-ES"/>
        </w:rPr>
        <w:t xml:space="preserve">. – </w:t>
      </w:r>
      <w:r w:rsidRPr="007177A8">
        <w:rPr>
          <w:rFonts w:ascii="Verdana" w:eastAsia="Times New Roman" w:hAnsi="Verdana" w:cs="Arial"/>
          <w:b/>
          <w:highlight w:val="yellow"/>
          <w:lang w:val="es-ES" w:eastAsia="es-ES"/>
        </w:rPr>
        <w:t>La Dirección</w:t>
      </w:r>
      <w:r w:rsidRPr="007177A8">
        <w:rPr>
          <w:rFonts w:ascii="Verdana" w:eastAsia="Times New Roman" w:hAnsi="Verdana" w:cs="Arial"/>
          <w:b/>
          <w:lang w:val="es-ES" w:eastAsia="es-ES"/>
        </w:rPr>
        <w:t xml:space="preserve"> </w:t>
      </w:r>
      <w:proofErr w:type="spellStart"/>
      <w:r w:rsidRPr="007177A8">
        <w:rPr>
          <w:rFonts w:ascii="Verdana" w:eastAsia="Times New Roman" w:hAnsi="Verdana" w:cs="Arial"/>
          <w:b/>
          <w:lang w:val="es-ES" w:eastAsia="es-ES"/>
        </w:rPr>
        <w:t>xxxxxx</w:t>
      </w:r>
      <w:proofErr w:type="spellEnd"/>
      <w:r w:rsidR="00BD730F">
        <w:rPr>
          <w:rFonts w:ascii="Verdana" w:eastAsia="Times New Roman" w:hAnsi="Verdana" w:cs="Arial"/>
          <w:lang w:val="es-ES" w:eastAsia="es-ES"/>
        </w:rPr>
        <w:t xml:space="preserve">, conservara </w:t>
      </w:r>
      <w:r w:rsidRPr="007177A8">
        <w:rPr>
          <w:rFonts w:ascii="Verdana" w:eastAsia="Times New Roman" w:hAnsi="Verdana" w:cs="Arial"/>
          <w:lang w:val="es-ES" w:eastAsia="es-ES"/>
        </w:rPr>
        <w:t xml:space="preserve">la documentación en forma ordenada que compruebe y </w:t>
      </w:r>
      <w:r w:rsidR="00BD730F" w:rsidRPr="007177A8">
        <w:rPr>
          <w:rFonts w:ascii="Verdana" w:eastAsia="Times New Roman" w:hAnsi="Verdana" w:cs="Arial"/>
          <w:lang w:val="es-ES" w:eastAsia="es-ES"/>
        </w:rPr>
        <w:t xml:space="preserve">justifique </w:t>
      </w:r>
      <w:r w:rsidR="004B15D2">
        <w:rPr>
          <w:rFonts w:ascii="Verdana" w:eastAsia="Times New Roman" w:hAnsi="Verdana" w:cs="Arial"/>
          <w:lang w:val="es-ES" w:eastAsia="es-ES"/>
        </w:rPr>
        <w:t>el procedimiento en cuestión,</w:t>
      </w:r>
      <w:r w:rsidR="004B15D2" w:rsidRPr="004B15D2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 </w:t>
      </w:r>
      <w:r w:rsidR="004B15D2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previendo observaciones ante los </w:t>
      </w:r>
      <w:r w:rsidR="004B15D2" w:rsidRPr="000C2F01">
        <w:rPr>
          <w:rFonts w:ascii="Verdana" w:eastAsia="Times New Roman" w:hAnsi="Verdana" w:cs="Arial"/>
          <w:sz w:val="24"/>
          <w:szCs w:val="24"/>
          <w:lang w:val="es-ES" w:eastAsia="es-ES"/>
        </w:rPr>
        <w:t xml:space="preserve">Órganos Internos y externos </w:t>
      </w:r>
      <w:r w:rsidR="004B15D2">
        <w:rPr>
          <w:rFonts w:ascii="Verdana" w:eastAsia="Times New Roman" w:hAnsi="Verdana" w:cs="Arial"/>
          <w:sz w:val="24"/>
          <w:szCs w:val="24"/>
          <w:lang w:val="es-ES" w:eastAsia="es-ES"/>
        </w:rPr>
        <w:t>fiscalizadores.---------------------------------------------------------------------------------------------------------------------------------------------</w:t>
      </w:r>
    </w:p>
    <w:p w14:paraId="2A6FC789" w14:textId="77777777" w:rsidR="000C2F01" w:rsidRPr="000C2F01" w:rsidRDefault="000C2F01" w:rsidP="000C2F01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  <w:r w:rsidRPr="000C2F01">
        <w:rPr>
          <w:rFonts w:ascii="Verdana" w:eastAsia="Times New Roman" w:hAnsi="Verdana" w:cs="Arial"/>
          <w:bCs/>
          <w:sz w:val="24"/>
          <w:szCs w:val="24"/>
          <w:lang w:eastAsia="es-ES"/>
        </w:rPr>
        <w:t xml:space="preserve">Leída la presente y no habiendo más por manifestar, se procede a su cierre siendo las </w:t>
      </w:r>
      <w:proofErr w:type="spellStart"/>
      <w:r w:rsidRPr="000C2F01">
        <w:rPr>
          <w:rFonts w:ascii="Verdana" w:eastAsia="Times New Roman" w:hAnsi="Verdana" w:cs="Arial"/>
          <w:b/>
          <w:bCs/>
          <w:sz w:val="24"/>
          <w:szCs w:val="24"/>
          <w:highlight w:val="yellow"/>
          <w:lang w:eastAsia="es-ES"/>
        </w:rPr>
        <w:t>xx:</w:t>
      </w:r>
      <w:r w:rsidRPr="000C2F01">
        <w:rPr>
          <w:rFonts w:ascii="Verdana" w:eastAsia="Times New Roman" w:hAnsi="Verdana" w:cs="Arial"/>
          <w:b/>
          <w:bCs/>
          <w:sz w:val="24"/>
          <w:szCs w:val="24"/>
          <w:lang w:eastAsia="es-ES"/>
        </w:rPr>
        <w:t>xx</w:t>
      </w:r>
      <w:proofErr w:type="spellEnd"/>
      <w:r w:rsidRPr="000C2F01">
        <w:rPr>
          <w:rFonts w:ascii="Verdana" w:eastAsia="Times New Roman" w:hAnsi="Verdana" w:cs="Arial"/>
          <w:bCs/>
          <w:sz w:val="24"/>
          <w:szCs w:val="24"/>
          <w:lang w:eastAsia="es-ES"/>
        </w:rPr>
        <w:t xml:space="preserve"> horas del mismo día de su inicio, firmando al calce y al margen los que en ella intervinieron: -----------------------------------------------------------------------------------------------------------------------------------------------------------------------------</w:t>
      </w:r>
    </w:p>
    <w:p w14:paraId="1D469AC7" w14:textId="77777777" w:rsidR="000C2F01" w:rsidRPr="000C2F01" w:rsidRDefault="000C2F01" w:rsidP="000C2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 w:rsidRPr="000C2F01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F I R M A S </w:t>
      </w:r>
    </w:p>
    <w:p w14:paraId="38AC8D20" w14:textId="77777777" w:rsidR="000C2F01" w:rsidRPr="000C2F01" w:rsidRDefault="000C2F01" w:rsidP="000C2F01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4EAECD61" w14:textId="57366424" w:rsidR="000C2F01" w:rsidRDefault="000C2F01" w:rsidP="000C2F01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5CAC8CD9" w14:textId="00651EBF" w:rsidR="00BA1788" w:rsidRPr="000C2F01" w:rsidRDefault="00BA1788" w:rsidP="000C2F01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2309EA64" w14:textId="425934F7" w:rsidR="000C2F01" w:rsidRPr="000C2F01" w:rsidRDefault="004B15D2" w:rsidP="000C2F01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0C2F01">
        <w:rPr>
          <w:rFonts w:ascii="Verdana" w:eastAsia="Times New Roman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37919" wp14:editId="1A683768">
                <wp:simplePos x="0" y="0"/>
                <wp:positionH relativeFrom="column">
                  <wp:posOffset>1972121</wp:posOffset>
                </wp:positionH>
                <wp:positionV relativeFrom="paragraph">
                  <wp:posOffset>48140</wp:posOffset>
                </wp:positionV>
                <wp:extent cx="2642716" cy="0"/>
                <wp:effectExtent l="0" t="0" r="2476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7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7B1C9" id="Conector rec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pt,3.8pt" to="36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"/>
            </w:pict>
          </mc:Fallback>
        </mc:AlternateContent>
      </w:r>
    </w:p>
    <w:p w14:paraId="4E71C43C" w14:textId="77777777" w:rsidR="000C2F01" w:rsidRPr="000C2F01" w:rsidRDefault="000C2F01" w:rsidP="000C2F01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0C2F01">
        <w:rPr>
          <w:rFonts w:ascii="Verdana" w:eastAsia="Times New Roman" w:hAnsi="Verdana" w:cs="Arial"/>
          <w:b/>
          <w:sz w:val="20"/>
          <w:szCs w:val="20"/>
          <w:lang w:val="es-ES" w:eastAsia="es-ES"/>
        </w:rPr>
        <w:t xml:space="preserve">                                                       TITULAR DEL ÁREA </w:t>
      </w:r>
      <w:r w:rsidRPr="000C2F01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            </w:t>
      </w:r>
    </w:p>
    <w:p w14:paraId="7D821DB1" w14:textId="77777777" w:rsidR="000C2F01" w:rsidRPr="000C2F01" w:rsidRDefault="000C2F01" w:rsidP="000C2F01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116DB695" w14:textId="1F605352" w:rsidR="000C2F01" w:rsidRDefault="000C2F01" w:rsidP="00BA1788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4D692ED4" w14:textId="77777777" w:rsidR="00BA1788" w:rsidRPr="000C2F01" w:rsidRDefault="00BA1788" w:rsidP="00BA1788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39022E86" w14:textId="77777777" w:rsidR="000C2F01" w:rsidRPr="000C2F01" w:rsidRDefault="000C2F01" w:rsidP="000C2F01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0C2F01">
        <w:rPr>
          <w:rFonts w:ascii="Verdana" w:eastAsia="Times New Roman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5D739" wp14:editId="32FE7AC0">
                <wp:simplePos x="0" y="0"/>
                <wp:positionH relativeFrom="column">
                  <wp:posOffset>1976652</wp:posOffset>
                </wp:positionH>
                <wp:positionV relativeFrom="paragraph">
                  <wp:posOffset>108843</wp:posOffset>
                </wp:positionV>
                <wp:extent cx="2642235" cy="0"/>
                <wp:effectExtent l="0" t="0" r="2476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3F62F" id="Conector recto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8.55pt" to="36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"/>
            </w:pict>
          </mc:Fallback>
        </mc:AlternateContent>
      </w:r>
    </w:p>
    <w:p w14:paraId="23BF8D98" w14:textId="77777777" w:rsidR="000C2F01" w:rsidRPr="000C2F01" w:rsidRDefault="000C2F01" w:rsidP="000C2F01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  <w:r w:rsidRPr="000C2F01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RESPONSABLE DE ACTIVO FIJO DE LA DIRECCIÓN </w:t>
      </w:r>
      <w:r w:rsidRPr="000C2F01">
        <w:rPr>
          <w:rFonts w:ascii="Verdana" w:eastAsia="Times New Roman" w:hAnsi="Verdana" w:cs="Arial"/>
          <w:sz w:val="20"/>
          <w:szCs w:val="20"/>
          <w:highlight w:val="yellow"/>
          <w:lang w:val="es-ES" w:eastAsia="es-ES"/>
        </w:rPr>
        <w:t>XX</w:t>
      </w:r>
    </w:p>
    <w:p w14:paraId="06A7BB91" w14:textId="77777777" w:rsidR="000C2F01" w:rsidRPr="000C2F01" w:rsidRDefault="000C2F01" w:rsidP="000C2F01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  <w:r w:rsidRPr="000C2F01">
        <w:rPr>
          <w:rFonts w:ascii="Verdana" w:eastAsia="Times New Roman" w:hAnsi="Verdana" w:cs="Arial"/>
          <w:b/>
          <w:sz w:val="20"/>
          <w:szCs w:val="20"/>
          <w:lang w:val="es-ES" w:eastAsia="es-ES"/>
        </w:rPr>
        <w:t xml:space="preserve">                                                                                  </w:t>
      </w:r>
    </w:p>
    <w:p w14:paraId="25DA7C27" w14:textId="17BA1B83" w:rsidR="000C2F01" w:rsidRDefault="000C2F01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sz w:val="20"/>
          <w:szCs w:val="20"/>
          <w:lang w:val="es-ES_tradnl" w:eastAsia="es-ES"/>
        </w:rPr>
        <w:t xml:space="preserve"> </w:t>
      </w:r>
    </w:p>
    <w:p w14:paraId="59BE3E24" w14:textId="7262C4D7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52265D2C" w14:textId="24D13E92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0A5A3BDD" w14:textId="42B73213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0908E3DD" w14:textId="351A4A69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4CA56FAB" w14:textId="01B9BE94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4DD0E3DE" w14:textId="61C2AD04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04745C7B" w14:textId="7F0C8EFB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1FD62B25" w14:textId="7641FCEF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5C915C80" w14:textId="4F96881F" w:rsid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5CF0DD22" w14:textId="77777777" w:rsidR="00BA1788" w:rsidRPr="00BA1788" w:rsidRDefault="00BA1788" w:rsidP="00BA1788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</w:p>
    <w:p w14:paraId="49D9B384" w14:textId="77777777" w:rsidR="000C2F01" w:rsidRPr="000C2F01" w:rsidRDefault="000C2F01" w:rsidP="000C2F01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7F7CE" wp14:editId="17AA94CC">
                <wp:simplePos x="0" y="0"/>
                <wp:positionH relativeFrom="column">
                  <wp:posOffset>2170228</wp:posOffset>
                </wp:positionH>
                <wp:positionV relativeFrom="paragraph">
                  <wp:posOffset>144780</wp:posOffset>
                </wp:positionV>
                <wp:extent cx="228600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59494" id="Conector recto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9pt,11.4pt" to="350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"/>
            </w:pict>
          </mc:Fallback>
        </mc:AlternateContent>
      </w:r>
    </w:p>
    <w:p w14:paraId="3FC8B681" w14:textId="77777777" w:rsidR="000C2F01" w:rsidRPr="000C2F01" w:rsidRDefault="000C2F01" w:rsidP="000C2F01">
      <w:pPr>
        <w:tabs>
          <w:tab w:val="left" w:pos="6045"/>
        </w:tabs>
        <w:spacing w:after="0" w:line="240" w:lineRule="auto"/>
        <w:jc w:val="center"/>
        <w:rPr>
          <w:rFonts w:ascii="Verdana" w:eastAsia="MS Mincho" w:hAnsi="Verdana" w:cs="Arial"/>
          <w:b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b/>
          <w:sz w:val="20"/>
          <w:szCs w:val="20"/>
          <w:lang w:val="es-ES_tradnl" w:eastAsia="es-ES"/>
        </w:rPr>
        <w:t>ELABORO</w:t>
      </w:r>
    </w:p>
    <w:p w14:paraId="120E4DC1" w14:textId="77777777" w:rsidR="000C2F01" w:rsidRPr="000C2F01" w:rsidRDefault="000C2F01" w:rsidP="000C2F01">
      <w:pPr>
        <w:spacing w:after="0" w:line="240" w:lineRule="auto"/>
        <w:rPr>
          <w:rFonts w:ascii="Verdana" w:eastAsia="MS Mincho" w:hAnsi="Verdana" w:cs="Arial"/>
          <w:sz w:val="24"/>
          <w:szCs w:val="24"/>
          <w:lang w:val="es-ES_tradnl" w:eastAsia="es-ES"/>
        </w:rPr>
      </w:pPr>
    </w:p>
    <w:p w14:paraId="49C9A540" w14:textId="77777777" w:rsidR="000C2F01" w:rsidRPr="000C2F01" w:rsidRDefault="000C2F01" w:rsidP="000C2F01">
      <w:pPr>
        <w:spacing w:after="0" w:line="240" w:lineRule="auto"/>
        <w:rPr>
          <w:rFonts w:ascii="Verdana" w:eastAsia="MS Mincho" w:hAnsi="Verdana" w:cs="Arial"/>
          <w:sz w:val="24"/>
          <w:szCs w:val="24"/>
          <w:lang w:val="es-ES_tradnl" w:eastAsia="es-ES"/>
        </w:rPr>
      </w:pPr>
    </w:p>
    <w:p w14:paraId="57D574AC" w14:textId="77777777" w:rsidR="000C2F01" w:rsidRPr="000C2F01" w:rsidRDefault="000C2F01" w:rsidP="000C2F01">
      <w:pPr>
        <w:spacing w:after="0" w:line="240" w:lineRule="auto"/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B0C5C" wp14:editId="56B5EC61">
                <wp:simplePos x="0" y="0"/>
                <wp:positionH relativeFrom="margin">
                  <wp:posOffset>3878331</wp:posOffset>
                </wp:positionH>
                <wp:positionV relativeFrom="paragraph">
                  <wp:posOffset>160931</wp:posOffset>
                </wp:positionV>
                <wp:extent cx="22860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3E08" id="Conector recto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4pt,12.65pt" to="485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">
                <w10:wrap anchorx="margin"/>
              </v:line>
            </w:pict>
          </mc:Fallback>
        </mc:AlternateContent>
      </w:r>
      <w:r w:rsidRPr="000C2F01">
        <w:rPr>
          <w:rFonts w:ascii="Verdana" w:eastAsia="MS Mincho" w:hAnsi="Verdana" w:cs="Arial"/>
          <w:color w:val="000000"/>
          <w:sz w:val="20"/>
          <w:szCs w:val="20"/>
          <w:lang w:val="es-ES_tradnl" w:eastAsia="es-ES"/>
        </w:rPr>
        <w:t xml:space="preserve">                             </w:t>
      </w:r>
      <w:r w:rsidRPr="000C2F01">
        <w:rPr>
          <w:rFonts w:ascii="Verdana" w:eastAsia="MS Mincho" w:hAnsi="Verdana" w:cs="Arial"/>
          <w:sz w:val="20"/>
          <w:szCs w:val="20"/>
          <w:lang w:val="es-ES_tradnl" w:eastAsia="es-ES"/>
        </w:rPr>
        <w:t xml:space="preserve"> </w:t>
      </w:r>
    </w:p>
    <w:p w14:paraId="32E9BDF5" w14:textId="77777777" w:rsidR="000C2F01" w:rsidRPr="000C2F01" w:rsidRDefault="000C2F01" w:rsidP="000C2F01">
      <w:pPr>
        <w:spacing w:after="0" w:line="240" w:lineRule="auto"/>
        <w:rPr>
          <w:rFonts w:ascii="Verdana" w:eastAsia="MS Mincho" w:hAnsi="Verdana" w:cs="Arial"/>
          <w:b/>
          <w:color w:val="000000"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A1F9B" wp14:editId="7CDB3307">
                <wp:simplePos x="0" y="0"/>
                <wp:positionH relativeFrom="page">
                  <wp:posOffset>1079500</wp:posOffset>
                </wp:positionH>
                <wp:positionV relativeFrom="paragraph">
                  <wp:posOffset>73213</wp:posOffset>
                </wp:positionV>
                <wp:extent cx="22860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768A5" id="Conector recto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5pt,5.75pt" to="2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">
                <w10:wrap anchorx="page"/>
              </v:line>
            </w:pict>
          </mc:Fallback>
        </mc:AlternateContent>
      </w:r>
      <w:r w:rsidRPr="000C2F01">
        <w:rPr>
          <w:rFonts w:ascii="Verdana" w:eastAsia="MS Mincho" w:hAnsi="Verdana" w:cs="Arial"/>
          <w:sz w:val="20"/>
          <w:szCs w:val="20"/>
          <w:lang w:val="es-ES_tradnl" w:eastAsia="es-ES"/>
        </w:rPr>
        <w:t xml:space="preserve">               </w:t>
      </w:r>
    </w:p>
    <w:p w14:paraId="4C2920D1" w14:textId="77777777" w:rsidR="000C2F01" w:rsidRPr="000C2F01" w:rsidRDefault="000C2F01" w:rsidP="000C2F01">
      <w:pPr>
        <w:tabs>
          <w:tab w:val="left" w:pos="8069"/>
        </w:tabs>
        <w:jc w:val="center"/>
        <w:rPr>
          <w:rFonts w:ascii="Verdana" w:eastAsia="MS Mincho" w:hAnsi="Verdana" w:cs="Arial"/>
          <w:sz w:val="20"/>
          <w:szCs w:val="20"/>
          <w:lang w:val="es-ES_tradnl" w:eastAsia="es-ES"/>
        </w:rPr>
      </w:pPr>
      <w:r w:rsidRPr="000C2F01">
        <w:rPr>
          <w:rFonts w:ascii="Verdana" w:eastAsia="MS Mincho" w:hAnsi="Verdana" w:cs="Arial"/>
          <w:sz w:val="20"/>
          <w:szCs w:val="20"/>
          <w:lang w:val="es-ES_tradnl" w:eastAsia="es-ES"/>
        </w:rPr>
        <w:t xml:space="preserve">TESTIGO                                                                     </w:t>
      </w:r>
      <w:proofErr w:type="spellStart"/>
      <w:r w:rsidRPr="000C2F01">
        <w:rPr>
          <w:rFonts w:ascii="Verdana" w:eastAsia="MS Mincho" w:hAnsi="Verdana" w:cs="Arial"/>
          <w:sz w:val="20"/>
          <w:szCs w:val="20"/>
          <w:lang w:val="es-ES_tradnl" w:eastAsia="es-ES"/>
        </w:rPr>
        <w:t>TESTIGO</w:t>
      </w:r>
      <w:proofErr w:type="spellEnd"/>
    </w:p>
    <w:p w14:paraId="51CBC619" w14:textId="77777777" w:rsidR="00C007EB" w:rsidRPr="00C007EB" w:rsidRDefault="00C007EB" w:rsidP="00C007EB"/>
    <w:sectPr w:rsidR="00C007EB" w:rsidRPr="00C007EB" w:rsidSect="00BA1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993" w:left="993" w:header="709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C6F5" w14:textId="77777777" w:rsidR="00E65B99" w:rsidRDefault="00E65B99">
      <w:pPr>
        <w:spacing w:after="0" w:line="240" w:lineRule="auto"/>
      </w:pPr>
      <w:r>
        <w:separator/>
      </w:r>
    </w:p>
  </w:endnote>
  <w:endnote w:type="continuationSeparator" w:id="0">
    <w:p w14:paraId="57F0CEA8" w14:textId="77777777" w:rsidR="00E65B99" w:rsidRDefault="00E6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E9C7" w14:textId="78B9EAE4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672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38F041FF" w14:textId="1D1E5A25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708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44AB" w14:textId="77777777" w:rsidR="00E65B99" w:rsidRDefault="00E65B99">
      <w:pPr>
        <w:spacing w:after="0" w:line="240" w:lineRule="auto"/>
      </w:pPr>
      <w:r>
        <w:separator/>
      </w:r>
    </w:p>
  </w:footnote>
  <w:footnote w:type="continuationSeparator" w:id="0">
    <w:p w14:paraId="319BFBAE" w14:textId="77777777" w:rsidR="00E65B99" w:rsidRDefault="00E6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FC9F1" w14:textId="5F103096" w:rsidR="00BA1788" w:rsidRDefault="0097230E" w:rsidP="0097230E">
    <w:pPr>
      <w:pBdr>
        <w:top w:val="nil"/>
        <w:left w:val="nil"/>
        <w:bottom w:val="nil"/>
        <w:right w:val="nil"/>
        <w:between w:val="nil"/>
      </w:pBdr>
      <w:tabs>
        <w:tab w:val="left" w:pos="2283"/>
      </w:tabs>
      <w:spacing w:after="0" w:line="240" w:lineRule="auto"/>
      <w:ind w:hanging="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FE4EC" wp14:editId="5A71F44B">
          <wp:simplePos x="0" y="0"/>
          <wp:positionH relativeFrom="page">
            <wp:posOffset>-73025</wp:posOffset>
          </wp:positionH>
          <wp:positionV relativeFrom="page">
            <wp:posOffset>73162</wp:posOffset>
          </wp:positionV>
          <wp:extent cx="8416682" cy="10354962"/>
          <wp:effectExtent l="0" t="0" r="381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4"/>
                  <a:stretch/>
                </pic:blipFill>
                <pic:spPr bwMode="auto">
                  <a:xfrm>
                    <a:off x="0" y="0"/>
                    <a:ext cx="8416682" cy="10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88DD1C6" w14:textId="3CA7063A" w:rsidR="002D0DAE" w:rsidRDefault="00C004BD" w:rsidP="00C004BD">
    <w:pPr>
      <w:pBdr>
        <w:top w:val="nil"/>
        <w:left w:val="nil"/>
        <w:bottom w:val="nil"/>
        <w:right w:val="nil"/>
        <w:between w:val="nil"/>
      </w:pBdr>
      <w:tabs>
        <w:tab w:val="left" w:pos="4155"/>
      </w:tabs>
      <w:spacing w:after="0" w:line="240" w:lineRule="auto"/>
      <w:ind w:hanging="709"/>
    </w:pPr>
    <w:r>
      <w:tab/>
    </w:r>
  </w:p>
  <w:p w14:paraId="1C39664E" w14:textId="77777777" w:rsidR="0097230E" w:rsidRDefault="0097230E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35B16362" w14:textId="77777777" w:rsidR="0097230E" w:rsidRDefault="0097230E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0BC04373" w14:textId="611675C8" w:rsidR="00BA1788" w:rsidRDefault="00BA1788" w:rsidP="00BA17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0C2F01">
      <w:rPr>
        <w:rFonts w:ascii="Arial" w:eastAsia="Times New Roman" w:hAnsi="Arial" w:cs="Arial"/>
        <w:b/>
        <w:sz w:val="24"/>
        <w:szCs w:val="24"/>
        <w:lang w:eastAsia="es-ES"/>
      </w:rPr>
      <w:t xml:space="preserve">ACTA CIRCUNSTANCIADA DE BIENES MUEBLES PROPUESTOS PARA BAJA DE </w:t>
    </w:r>
    <w:r w:rsidRPr="000C2F01">
      <w:rPr>
        <w:rFonts w:ascii="Arial" w:eastAsia="Times New Roman" w:hAnsi="Arial" w:cs="Arial"/>
        <w:b/>
        <w:sz w:val="24"/>
        <w:szCs w:val="24"/>
        <w:highlight w:val="yellow"/>
        <w:lang w:eastAsia="es-ES"/>
      </w:rPr>
      <w:t>LA DIRECCIÓN XX</w:t>
    </w:r>
    <w:r w:rsidRPr="000C2F01">
      <w:rPr>
        <w:rFonts w:ascii="Arial" w:eastAsia="Times New Roman" w:hAnsi="Arial" w:cs="Arial"/>
        <w:b/>
        <w:sz w:val="24"/>
        <w:szCs w:val="24"/>
        <w:lang w:eastAsia="es-ES"/>
      </w:rPr>
      <w:t xml:space="preserve"> DE LOS SERVICIOS DE SALUD DE VERACRUZ</w:t>
    </w:r>
  </w:p>
  <w:p w14:paraId="69E75205" w14:textId="5D11A174" w:rsidR="000C2F01" w:rsidRDefault="00BA1788" w:rsidP="00BA1788">
    <w:pPr>
      <w:tabs>
        <w:tab w:val="left" w:pos="6777"/>
      </w:tabs>
      <w:spacing w:after="0"/>
      <w:ind w:right="-801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  <w:p w14:paraId="03B566A3" w14:textId="73B76103" w:rsidR="002D0DAE" w:rsidRPr="00AD027B" w:rsidRDefault="00BA1788" w:rsidP="00BA1788">
    <w:pPr>
      <w:tabs>
        <w:tab w:val="left" w:pos="6480"/>
      </w:tabs>
      <w:spacing w:after="0"/>
      <w:ind w:right="-801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26CC1"/>
    <w:rsid w:val="00054B8B"/>
    <w:rsid w:val="000C2F01"/>
    <w:rsid w:val="000F0FF2"/>
    <w:rsid w:val="00106E57"/>
    <w:rsid w:val="001272C2"/>
    <w:rsid w:val="0015289D"/>
    <w:rsid w:val="001710B0"/>
    <w:rsid w:val="001D331A"/>
    <w:rsid w:val="001F70E0"/>
    <w:rsid w:val="00241104"/>
    <w:rsid w:val="0029447E"/>
    <w:rsid w:val="002D0DAE"/>
    <w:rsid w:val="00312DBC"/>
    <w:rsid w:val="003671C0"/>
    <w:rsid w:val="0036753A"/>
    <w:rsid w:val="00384DEB"/>
    <w:rsid w:val="003C7516"/>
    <w:rsid w:val="003C76BF"/>
    <w:rsid w:val="003F4F11"/>
    <w:rsid w:val="003F693F"/>
    <w:rsid w:val="0040251E"/>
    <w:rsid w:val="00403F3E"/>
    <w:rsid w:val="004B0B5A"/>
    <w:rsid w:val="004B15D2"/>
    <w:rsid w:val="004D5EB3"/>
    <w:rsid w:val="00537ABC"/>
    <w:rsid w:val="00561FBA"/>
    <w:rsid w:val="00630695"/>
    <w:rsid w:val="00662550"/>
    <w:rsid w:val="00675151"/>
    <w:rsid w:val="00695BF2"/>
    <w:rsid w:val="006A294E"/>
    <w:rsid w:val="006B2528"/>
    <w:rsid w:val="007177A8"/>
    <w:rsid w:val="00717D25"/>
    <w:rsid w:val="0072581C"/>
    <w:rsid w:val="00785233"/>
    <w:rsid w:val="007B5492"/>
    <w:rsid w:val="007C61B0"/>
    <w:rsid w:val="00814F50"/>
    <w:rsid w:val="009012B2"/>
    <w:rsid w:val="0097230E"/>
    <w:rsid w:val="0097430E"/>
    <w:rsid w:val="009A4817"/>
    <w:rsid w:val="00AD027B"/>
    <w:rsid w:val="00AD48AC"/>
    <w:rsid w:val="00B2429F"/>
    <w:rsid w:val="00B70FD2"/>
    <w:rsid w:val="00BA1788"/>
    <w:rsid w:val="00BB6897"/>
    <w:rsid w:val="00BC25FE"/>
    <w:rsid w:val="00BD730F"/>
    <w:rsid w:val="00C004BD"/>
    <w:rsid w:val="00C007EB"/>
    <w:rsid w:val="00C73540"/>
    <w:rsid w:val="00CB2ABC"/>
    <w:rsid w:val="00CD0816"/>
    <w:rsid w:val="00D12050"/>
    <w:rsid w:val="00D80FE1"/>
    <w:rsid w:val="00E14C8A"/>
    <w:rsid w:val="00E22280"/>
    <w:rsid w:val="00E54D71"/>
    <w:rsid w:val="00E65B99"/>
    <w:rsid w:val="00E72F86"/>
    <w:rsid w:val="00E734A5"/>
    <w:rsid w:val="00EA0453"/>
    <w:rsid w:val="00EA18E6"/>
    <w:rsid w:val="00EA78C2"/>
    <w:rsid w:val="00EC136D"/>
    <w:rsid w:val="00EF1B51"/>
    <w:rsid w:val="00F477B1"/>
    <w:rsid w:val="00F5660F"/>
    <w:rsid w:val="00F6018A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00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007E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C007EB"/>
  </w:style>
  <w:style w:type="paragraph" w:styleId="Textodeglobo">
    <w:name w:val="Balloon Text"/>
    <w:basedOn w:val="Normal"/>
    <w:link w:val="TextodegloboCar"/>
    <w:uiPriority w:val="99"/>
    <w:semiHidden/>
    <w:unhideWhenUsed/>
    <w:rsid w:val="006A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94E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751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675151"/>
    <w:rPr>
      <w:lang w:val="es-ES_tradnl"/>
    </w:rPr>
  </w:style>
  <w:style w:type="character" w:customStyle="1" w:styleId="Hyperlink0">
    <w:name w:val="Hyperlink.0"/>
    <w:basedOn w:val="Fuentedeprrafopredeter"/>
    <w:rsid w:val="00675151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675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85F03E-D3F2-4E54-B6D7-8A520639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JAVIT</dc:creator>
  <cp:lastModifiedBy>USER-SSA</cp:lastModifiedBy>
  <cp:revision>18</cp:revision>
  <cp:lastPrinted>2024-01-26T01:01:00Z</cp:lastPrinted>
  <dcterms:created xsi:type="dcterms:W3CDTF">2024-01-26T01:03:00Z</dcterms:created>
  <dcterms:modified xsi:type="dcterms:W3CDTF">2025-03-03T19:03:00Z</dcterms:modified>
</cp:coreProperties>
</file>