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67" w:rsidRPr="00000E7B" w:rsidRDefault="00837AD0" w:rsidP="00000E7B">
      <w:pPr>
        <w:rPr>
          <w:rFonts w:ascii="Gotham" w:eastAsia="MS Mincho" w:hAnsi="Gotham" w:cs="Times New Roman"/>
          <w:b/>
          <w:sz w:val="22"/>
          <w:szCs w:val="22"/>
          <w:lang w:eastAsia="es-ES"/>
        </w:rPr>
      </w:pPr>
      <w:r>
        <w:rPr>
          <w:rFonts w:ascii="GOTHAM-MEDIUM" w:eastAsia="MS Mincho" w:hAnsi="GOTHAM-MEDIUM" w:cs="Times New Roman"/>
          <w:b/>
          <w:sz w:val="22"/>
          <w:szCs w:val="22"/>
          <w:lang w:eastAsia="es-ES"/>
        </w:rPr>
        <w:t xml:space="preserve">                                                            </w:t>
      </w:r>
      <w:r w:rsidRPr="00000E7B">
        <w:rPr>
          <w:rFonts w:ascii="Gotham" w:eastAsia="MS Mincho" w:hAnsi="Gotham" w:cs="Times New Roman"/>
          <w:b/>
          <w:sz w:val="22"/>
          <w:szCs w:val="22"/>
          <w:lang w:eastAsia="es-ES"/>
        </w:rPr>
        <w:t xml:space="preserve">                         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jc w:val="center"/>
        <w:rPr>
          <w:rFonts w:ascii="Gotham" w:hAnsi="Gotham"/>
          <w:b/>
          <w:color w:val="000000"/>
          <w:sz w:val="22"/>
          <w:szCs w:val="22"/>
          <w:lang w:val="es-MX"/>
        </w:rPr>
      </w:pPr>
      <w:r w:rsidRPr="00000E7B">
        <w:rPr>
          <w:rFonts w:ascii="Gotham" w:hAnsi="Gotham"/>
          <w:b/>
          <w:color w:val="000000"/>
          <w:sz w:val="22"/>
          <w:szCs w:val="22"/>
          <w:lang w:val="es-MX"/>
        </w:rPr>
        <w:t>MINUTA DE TRABAJO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rPr>
          <w:rFonts w:ascii="Gotham" w:hAnsi="Gotham"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rPr>
          <w:rFonts w:ascii="Gotham" w:hAnsi="Gotham"/>
          <w:b/>
          <w:color w:val="000000"/>
          <w:sz w:val="22"/>
          <w:szCs w:val="22"/>
          <w:lang w:val="es-MX"/>
        </w:rPr>
      </w:pPr>
      <w:r w:rsidRPr="00000E7B">
        <w:rPr>
          <w:rFonts w:ascii="Gotham" w:hAnsi="Gotham"/>
          <w:b/>
          <w:color w:val="000000"/>
          <w:sz w:val="22"/>
          <w:szCs w:val="22"/>
          <w:lang w:val="es-MX"/>
        </w:rPr>
        <w:t>SIENDO LAS _______ HORAS DEL DÍA ______ DEL MES DE _______ DEL AÑO 2024, SE REUNIERON</w:t>
      </w:r>
      <w:r w:rsidRPr="00000E7B">
        <w:rPr>
          <w:rFonts w:ascii="Gotham" w:hAnsi="Gotham"/>
          <w:sz w:val="22"/>
          <w:szCs w:val="22"/>
          <w:lang w:val="es-MX"/>
        </w:rPr>
        <w:t xml:space="preserve"> </w:t>
      </w:r>
      <w:r w:rsidRPr="00000E7B">
        <w:rPr>
          <w:rFonts w:ascii="Gotham" w:hAnsi="Gotham"/>
          <w:b/>
          <w:color w:val="000000"/>
          <w:sz w:val="22"/>
          <w:szCs w:val="22"/>
          <w:lang w:val="es-MX"/>
        </w:rPr>
        <w:t xml:space="preserve">EN LAS INSTALACIONES QUE OCUPA _____________________________________________________, POR UNA PARTE, EL TITULAR DE LA DIRECCIÓN DE PROTECCIÓN CONTRA RIESGOS SANITARIOS DEL ORGANISMO PÚBLICO DESCENTRALIZADO SERVICIOS DE SALUD DE VERACRUZ, DR. JULIÁN MORALES BARRIENTOS, Y POR PARTE DEL H. AYUNTAMIENTO CONSTITUCIONAL DE -------------------------, VERACRUZ DE IGNACIO DE LA LLAVE,  EL (LA) C. -------------------------------------------, EN SU CARÁCTER DE PRESIDENTE CONSTITUCIONAL DEL H. AYUNTAMIENTO DE ------------------------, VERACRUZ DE IGNACIO DE LA LLAVE, CON LA FINALIDAD DE LLEVAR A CABO UNA REUNIÓN DE TRABAJO PARA COORDINAR ESTRATEGIAS DE PROTECCIÓN CONTRA RIESGOS SANITARIOS Y EJECUTAR LÍNEAS DE </w:t>
      </w:r>
      <w:r w:rsidRPr="00000E7B">
        <w:rPr>
          <w:rFonts w:ascii="Gotham" w:hAnsi="Gotham"/>
          <w:b/>
          <w:sz w:val="22"/>
          <w:szCs w:val="22"/>
          <w:lang w:val="es-MX"/>
        </w:rPr>
        <w:t>ACCIONES DE REGULACIÓN, CONTROL Y FOMENTO SANITARIO EN MATERIA DE SERVICIOS MUNICIPALES, INSUMOS PARA LA SALUD, PRODUCTOS Y SERVICIOS, SALUD AMBIENTAL Y  SERVICIOS DE SALUD OTORGADOS POR LOS SECTORES PÚBLICO, SOCIAL Y PRIVADO, POR LO ANTERIOR, SE DA LECTURA Y DESAHOGO DE LA SIGUIENTE: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b/>
          <w:color w:val="000000"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rPr>
          <w:rFonts w:ascii="Gotham" w:hAnsi="Gotham"/>
          <w:b/>
          <w:color w:val="000000"/>
          <w:sz w:val="22"/>
          <w:szCs w:val="22"/>
          <w:lang w:val="es-MX"/>
        </w:rPr>
      </w:pPr>
      <w:r w:rsidRPr="00000E7B">
        <w:rPr>
          <w:rFonts w:ascii="Gotham" w:hAnsi="Gotham"/>
          <w:b/>
          <w:color w:val="000000"/>
          <w:sz w:val="22"/>
          <w:szCs w:val="22"/>
          <w:lang w:val="es-MX"/>
        </w:rPr>
        <w:t>ORDEN DEL DÍA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rPr>
          <w:rFonts w:ascii="Gotham" w:hAnsi="Gotham"/>
          <w:b/>
          <w:color w:val="000000"/>
          <w:sz w:val="22"/>
          <w:szCs w:val="22"/>
          <w:u w:val="single"/>
          <w:lang w:val="es-MX"/>
        </w:rPr>
      </w:pPr>
    </w:p>
    <w:p w:rsidR="00000E7B" w:rsidRPr="00000E7B" w:rsidRDefault="00000E7B" w:rsidP="00000E7B">
      <w:pPr>
        <w:pStyle w:val="texto"/>
        <w:numPr>
          <w:ilvl w:val="0"/>
          <w:numId w:val="4"/>
        </w:numPr>
        <w:spacing w:after="0" w:line="240" w:lineRule="auto"/>
        <w:rPr>
          <w:rFonts w:ascii="Gotham" w:hAnsi="Gotham"/>
          <w:color w:val="000000"/>
          <w:sz w:val="22"/>
          <w:szCs w:val="22"/>
          <w:lang w:val="es-MX"/>
        </w:rPr>
      </w:pPr>
      <w:r w:rsidRPr="00000E7B">
        <w:rPr>
          <w:rFonts w:ascii="Gotham" w:hAnsi="Gotham"/>
          <w:bCs/>
          <w:sz w:val="22"/>
          <w:szCs w:val="22"/>
          <w:lang w:val="es-MX"/>
        </w:rPr>
        <w:t>Registro</w:t>
      </w:r>
      <w:r w:rsidRPr="00000E7B">
        <w:rPr>
          <w:rFonts w:ascii="Gotham" w:hAnsi="Gotham"/>
          <w:color w:val="000000"/>
          <w:sz w:val="22"/>
          <w:szCs w:val="22"/>
          <w:lang w:val="es-MX"/>
        </w:rPr>
        <w:t xml:space="preserve"> de participantes</w:t>
      </w:r>
    </w:p>
    <w:p w:rsidR="00000E7B" w:rsidRPr="00000E7B" w:rsidRDefault="00000E7B" w:rsidP="00000E7B">
      <w:pPr>
        <w:pStyle w:val="texto"/>
        <w:numPr>
          <w:ilvl w:val="0"/>
          <w:numId w:val="4"/>
        </w:numPr>
        <w:spacing w:after="0" w:line="240" w:lineRule="auto"/>
        <w:rPr>
          <w:rFonts w:ascii="Gotham" w:hAnsi="Gotham"/>
          <w:color w:val="000000"/>
          <w:sz w:val="22"/>
          <w:szCs w:val="22"/>
          <w:u w:val="single"/>
          <w:lang w:val="es-MX"/>
        </w:rPr>
      </w:pPr>
      <w:r w:rsidRPr="00000E7B">
        <w:rPr>
          <w:rFonts w:ascii="Gotham" w:hAnsi="Gotham"/>
          <w:color w:val="000000"/>
          <w:sz w:val="22"/>
          <w:szCs w:val="22"/>
          <w:lang w:val="es-MX"/>
        </w:rPr>
        <w:t>Objetivo de la reunión</w:t>
      </w:r>
    </w:p>
    <w:p w:rsidR="00000E7B" w:rsidRPr="00000E7B" w:rsidRDefault="00000E7B" w:rsidP="00000E7B">
      <w:pPr>
        <w:pStyle w:val="texto"/>
        <w:numPr>
          <w:ilvl w:val="0"/>
          <w:numId w:val="4"/>
        </w:numPr>
        <w:spacing w:after="0" w:line="240" w:lineRule="auto"/>
        <w:rPr>
          <w:rFonts w:ascii="Gotham" w:hAnsi="Gotham"/>
          <w:color w:val="000000"/>
          <w:sz w:val="22"/>
          <w:szCs w:val="22"/>
          <w:lang w:val="es-MX"/>
        </w:rPr>
      </w:pPr>
      <w:r w:rsidRPr="00000E7B">
        <w:rPr>
          <w:rFonts w:ascii="Gotham" w:hAnsi="Gotham"/>
          <w:color w:val="000000"/>
          <w:sz w:val="22"/>
          <w:szCs w:val="22"/>
          <w:lang w:val="es-MX"/>
        </w:rPr>
        <w:t>Exposición de motivos de la reunión por los participantes</w:t>
      </w:r>
    </w:p>
    <w:p w:rsidR="00000E7B" w:rsidRPr="00000E7B" w:rsidRDefault="00000E7B" w:rsidP="00000E7B">
      <w:pPr>
        <w:pStyle w:val="texto"/>
        <w:numPr>
          <w:ilvl w:val="0"/>
          <w:numId w:val="4"/>
        </w:numPr>
        <w:spacing w:after="0" w:line="240" w:lineRule="auto"/>
        <w:rPr>
          <w:rFonts w:ascii="Gotham" w:hAnsi="Gotham"/>
          <w:color w:val="000000"/>
          <w:sz w:val="22"/>
          <w:szCs w:val="22"/>
          <w:u w:val="single"/>
          <w:lang w:val="es-MX"/>
        </w:rPr>
      </w:pPr>
      <w:r w:rsidRPr="00000E7B">
        <w:rPr>
          <w:rFonts w:ascii="Gotham" w:hAnsi="Gotham"/>
          <w:color w:val="000000"/>
          <w:sz w:val="22"/>
          <w:szCs w:val="22"/>
          <w:lang w:val="es-MX"/>
        </w:rPr>
        <w:t>Conclusiones y compromisos</w:t>
      </w:r>
    </w:p>
    <w:p w:rsidR="00000E7B" w:rsidRPr="00000E7B" w:rsidRDefault="00000E7B" w:rsidP="00000E7B">
      <w:pPr>
        <w:pStyle w:val="texto"/>
        <w:numPr>
          <w:ilvl w:val="0"/>
          <w:numId w:val="4"/>
        </w:numPr>
        <w:spacing w:after="0" w:line="240" w:lineRule="auto"/>
        <w:rPr>
          <w:rFonts w:ascii="Gotham" w:hAnsi="Gotham"/>
          <w:color w:val="000000"/>
          <w:sz w:val="22"/>
          <w:szCs w:val="22"/>
          <w:u w:val="single"/>
          <w:lang w:val="es-MX"/>
        </w:rPr>
      </w:pPr>
      <w:r w:rsidRPr="00000E7B">
        <w:rPr>
          <w:rFonts w:ascii="Gotham" w:hAnsi="Gotham"/>
          <w:color w:val="000000"/>
          <w:sz w:val="22"/>
          <w:szCs w:val="22"/>
          <w:lang w:val="es-MX"/>
        </w:rPr>
        <w:t>Memoria fotográfica del acto protocolario de firma de la minuta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jc w:val="center"/>
        <w:outlineLvl w:val="0"/>
        <w:rPr>
          <w:rFonts w:ascii="Gotham" w:hAnsi="Gotham"/>
          <w:b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b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b/>
          <w:sz w:val="22"/>
          <w:szCs w:val="22"/>
          <w:lang w:val="es-MX"/>
        </w:rPr>
      </w:pPr>
      <w:r w:rsidRPr="00000E7B">
        <w:rPr>
          <w:rFonts w:ascii="Gotham" w:hAnsi="Gotham"/>
          <w:b/>
          <w:sz w:val="22"/>
          <w:szCs w:val="22"/>
          <w:lang w:val="es-MX"/>
        </w:rPr>
        <w:t>1. Lista de participantes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b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numPr>
          <w:ilvl w:val="0"/>
          <w:numId w:val="5"/>
        </w:numPr>
        <w:spacing w:after="0" w:line="240" w:lineRule="auto"/>
        <w:outlineLvl w:val="0"/>
        <w:rPr>
          <w:rFonts w:ascii="Gotham" w:hAnsi="Gotham"/>
          <w:color w:val="000000"/>
          <w:sz w:val="22"/>
          <w:szCs w:val="22"/>
          <w:lang w:val="es-MX"/>
        </w:rPr>
      </w:pPr>
      <w:r w:rsidRPr="00000E7B">
        <w:rPr>
          <w:rFonts w:ascii="Gotham" w:hAnsi="Gotham"/>
          <w:color w:val="000000"/>
          <w:sz w:val="22"/>
          <w:szCs w:val="22"/>
          <w:lang w:val="es-MX"/>
        </w:rPr>
        <w:t>Nombre: Ing. Roberto Ruíz Vargas</w:t>
      </w:r>
    </w:p>
    <w:p w:rsidR="00000E7B" w:rsidRPr="00000E7B" w:rsidRDefault="00000E7B" w:rsidP="00000E7B">
      <w:pPr>
        <w:pStyle w:val="texto"/>
        <w:spacing w:after="0" w:line="240" w:lineRule="auto"/>
        <w:ind w:left="720" w:firstLine="0"/>
        <w:outlineLvl w:val="0"/>
        <w:rPr>
          <w:rFonts w:ascii="Gotham" w:hAnsi="Gotham"/>
          <w:color w:val="000000"/>
          <w:sz w:val="22"/>
          <w:szCs w:val="22"/>
          <w:lang w:val="es-MX"/>
        </w:rPr>
      </w:pPr>
      <w:r w:rsidRPr="00000E7B">
        <w:rPr>
          <w:rFonts w:ascii="Gotham" w:hAnsi="Gotham"/>
          <w:color w:val="000000"/>
          <w:sz w:val="22"/>
          <w:szCs w:val="22"/>
          <w:lang w:val="es-MX"/>
        </w:rPr>
        <w:t>Cargo: Director de Protección contra Riesgos Sanitarios del Organismo Público Descentralizado Servicios de Salud de Veracruz</w:t>
      </w:r>
    </w:p>
    <w:p w:rsidR="00000E7B" w:rsidRPr="00000E7B" w:rsidRDefault="00000E7B" w:rsidP="00000E7B">
      <w:pPr>
        <w:pStyle w:val="texto"/>
        <w:spacing w:after="0" w:line="240" w:lineRule="auto"/>
        <w:ind w:left="720" w:firstLine="0"/>
        <w:outlineLvl w:val="0"/>
        <w:rPr>
          <w:rFonts w:ascii="Gotham" w:hAnsi="Gotham"/>
          <w:color w:val="000000"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numPr>
          <w:ilvl w:val="0"/>
          <w:numId w:val="5"/>
        </w:numPr>
        <w:spacing w:after="0" w:line="240" w:lineRule="auto"/>
        <w:outlineLvl w:val="0"/>
        <w:rPr>
          <w:rFonts w:ascii="Gotham" w:hAnsi="Gotham"/>
          <w:color w:val="000000"/>
          <w:sz w:val="22"/>
          <w:szCs w:val="22"/>
          <w:lang w:val="es-MX"/>
        </w:rPr>
      </w:pPr>
      <w:r w:rsidRPr="00000E7B">
        <w:rPr>
          <w:rFonts w:ascii="Gotham" w:hAnsi="Gotham"/>
          <w:color w:val="000000"/>
          <w:sz w:val="22"/>
          <w:szCs w:val="22"/>
          <w:lang w:val="es-MX"/>
        </w:rPr>
        <w:t>Nombre: -------------------------------</w:t>
      </w:r>
    </w:p>
    <w:p w:rsidR="00000E7B" w:rsidRPr="00000E7B" w:rsidRDefault="00000E7B" w:rsidP="00000E7B">
      <w:pPr>
        <w:pStyle w:val="texto"/>
        <w:numPr>
          <w:ilvl w:val="0"/>
          <w:numId w:val="5"/>
        </w:numPr>
        <w:spacing w:after="0" w:line="240" w:lineRule="auto"/>
        <w:outlineLvl w:val="0"/>
        <w:rPr>
          <w:rFonts w:ascii="Gotham" w:hAnsi="Gotham"/>
          <w:color w:val="000000"/>
          <w:sz w:val="22"/>
          <w:szCs w:val="22"/>
          <w:lang w:val="es-MX"/>
        </w:rPr>
      </w:pPr>
      <w:r w:rsidRPr="00000E7B">
        <w:rPr>
          <w:rFonts w:ascii="Gotham" w:hAnsi="Gotham"/>
          <w:color w:val="000000"/>
          <w:sz w:val="22"/>
          <w:szCs w:val="22"/>
          <w:lang w:val="es-MX"/>
        </w:rPr>
        <w:t>Cargo: Presidente(a) Municipal Constitucional del H. Ayuntamiento de ----------------------, Veracruz de Ignacio de la Llave</w:t>
      </w:r>
    </w:p>
    <w:p w:rsidR="00000E7B" w:rsidRPr="00000E7B" w:rsidRDefault="00000E7B" w:rsidP="00000E7B">
      <w:pPr>
        <w:pStyle w:val="texto"/>
        <w:spacing w:after="0" w:line="240" w:lineRule="auto"/>
        <w:ind w:left="720" w:firstLine="0"/>
        <w:outlineLvl w:val="0"/>
        <w:rPr>
          <w:rFonts w:ascii="Gotham" w:hAnsi="Gotham"/>
          <w:color w:val="000000"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rPr>
          <w:rFonts w:ascii="Gotham" w:hAnsi="Gotham"/>
          <w:b/>
          <w:color w:val="000000"/>
          <w:sz w:val="22"/>
          <w:szCs w:val="22"/>
          <w:lang w:val="es-MX"/>
        </w:rPr>
      </w:pPr>
      <w:r w:rsidRPr="00000E7B">
        <w:rPr>
          <w:rFonts w:ascii="Gotham" w:hAnsi="Gotham"/>
          <w:b/>
          <w:color w:val="000000"/>
          <w:sz w:val="22"/>
          <w:szCs w:val="22"/>
          <w:lang w:val="es-MX"/>
        </w:rPr>
        <w:t xml:space="preserve">2. Objetivo de la reunión </w:t>
      </w:r>
    </w:p>
    <w:p w:rsidR="00000E7B" w:rsidRPr="00000E7B" w:rsidRDefault="00000E7B" w:rsidP="00000E7B">
      <w:pPr>
        <w:pStyle w:val="texto"/>
        <w:spacing w:after="0" w:line="240" w:lineRule="auto"/>
        <w:ind w:left="720" w:firstLine="0"/>
        <w:outlineLvl w:val="0"/>
        <w:rPr>
          <w:rFonts w:ascii="Gotham" w:hAnsi="Gotham"/>
          <w:b/>
          <w:color w:val="000000"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color w:val="000000"/>
          <w:sz w:val="22"/>
          <w:szCs w:val="22"/>
          <w:lang w:val="es-MX"/>
        </w:rPr>
      </w:pPr>
      <w:r w:rsidRPr="00000E7B">
        <w:rPr>
          <w:rFonts w:ascii="Gotham" w:hAnsi="Gotham"/>
          <w:b/>
          <w:color w:val="000000"/>
          <w:sz w:val="22"/>
          <w:szCs w:val="22"/>
          <w:lang w:val="es-MX"/>
        </w:rPr>
        <w:t xml:space="preserve">Coordinar estrategias de protección contra riesgos sanitarios y ejecutar líneas de </w:t>
      </w:r>
      <w:r w:rsidRPr="00000E7B">
        <w:rPr>
          <w:rFonts w:ascii="Gotham" w:hAnsi="Gotham"/>
          <w:b/>
          <w:sz w:val="22"/>
          <w:szCs w:val="22"/>
          <w:lang w:val="es-MX"/>
        </w:rPr>
        <w:t>acciones de regulación, control y fomento sanitario en materia de servicios municipales, insumos para la salud, productos y servicios, salud ambiental y  servicios de salud otorgados por los sectores público, social y privado</w:t>
      </w:r>
      <w:r w:rsidRPr="00000E7B">
        <w:rPr>
          <w:rFonts w:ascii="Gotham" w:hAnsi="Gotham"/>
          <w:color w:val="000000"/>
          <w:sz w:val="22"/>
          <w:szCs w:val="22"/>
          <w:lang w:val="es-MX"/>
        </w:rPr>
        <w:t xml:space="preserve">, </w:t>
      </w:r>
      <w:r w:rsidRPr="00000E7B">
        <w:rPr>
          <w:rFonts w:ascii="Gotham" w:hAnsi="Gotham"/>
          <w:b/>
          <w:color w:val="000000"/>
          <w:sz w:val="22"/>
          <w:szCs w:val="22"/>
          <w:lang w:val="es-MX"/>
        </w:rPr>
        <w:t>entre</w:t>
      </w:r>
      <w:r w:rsidRPr="00000E7B">
        <w:rPr>
          <w:rFonts w:ascii="Gotham" w:hAnsi="Gotham"/>
          <w:color w:val="000000"/>
          <w:sz w:val="22"/>
          <w:szCs w:val="22"/>
          <w:lang w:val="es-MX"/>
        </w:rPr>
        <w:t xml:space="preserve"> </w:t>
      </w:r>
      <w:r w:rsidRPr="00000E7B">
        <w:rPr>
          <w:rFonts w:ascii="Gotham" w:hAnsi="Gotham"/>
          <w:b/>
          <w:color w:val="000000"/>
          <w:sz w:val="22"/>
          <w:szCs w:val="22"/>
          <w:lang w:val="es-MX"/>
        </w:rPr>
        <w:t xml:space="preserve">la </w:t>
      </w:r>
      <w:r w:rsidRPr="00000E7B">
        <w:rPr>
          <w:rFonts w:ascii="Gotham" w:hAnsi="Gotham"/>
          <w:b/>
          <w:color w:val="000000"/>
          <w:sz w:val="22"/>
          <w:szCs w:val="22"/>
          <w:lang w:val="es-MX"/>
        </w:rPr>
        <w:lastRenderedPageBreak/>
        <w:t>Dirección de Protección contra Riesgos Sanitarios y H. Ayuntamiento de _________________, Veracruz de Ignacio de la Llave</w:t>
      </w:r>
      <w:r w:rsidRPr="00000E7B">
        <w:rPr>
          <w:rFonts w:ascii="Gotham" w:hAnsi="Gotham"/>
          <w:color w:val="000000"/>
          <w:sz w:val="22"/>
          <w:szCs w:val="22"/>
          <w:lang w:val="es-MX"/>
        </w:rPr>
        <w:t xml:space="preserve">, para proteger la salud de la población contra riesgos sanitarios presentes en el ambiente e incidir directa e indirectamente en el comportamiento epidemiológico de </w:t>
      </w:r>
      <w:r w:rsidRPr="00000E7B">
        <w:rPr>
          <w:rFonts w:ascii="Gotham" w:hAnsi="Gotham"/>
          <w:b/>
          <w:sz w:val="22"/>
          <w:szCs w:val="22"/>
          <w:lang w:val="es-MX"/>
        </w:rPr>
        <w:t>Enfermedades</w:t>
      </w:r>
      <w:r w:rsidRPr="00000E7B">
        <w:rPr>
          <w:rFonts w:ascii="Gotham" w:hAnsi="Gotham"/>
          <w:sz w:val="22"/>
          <w:szCs w:val="22"/>
          <w:lang w:val="es-MX"/>
        </w:rPr>
        <w:t xml:space="preserve"> </w:t>
      </w:r>
      <w:r w:rsidRPr="00000E7B">
        <w:rPr>
          <w:rFonts w:ascii="Gotham" w:hAnsi="Gotham"/>
          <w:color w:val="000000"/>
          <w:sz w:val="22"/>
          <w:szCs w:val="22"/>
          <w:lang w:val="es-MX"/>
        </w:rPr>
        <w:t xml:space="preserve">transmisibles como: Enfermedad infecciosa viral por coronavirus (COVID-19), Infecciones respiratorias agudas (IRA’s), Enfermedades diarreicas agudas (EDA’s) y enfermedades transmitidas por vector (ETV) y no transmisibles, así como la </w:t>
      </w:r>
      <w:r w:rsidRPr="00000E7B">
        <w:rPr>
          <w:rFonts w:ascii="Gotham" w:hAnsi="Gotham"/>
          <w:b/>
          <w:color w:val="000000"/>
          <w:sz w:val="22"/>
          <w:szCs w:val="22"/>
          <w:lang w:val="es-MX"/>
        </w:rPr>
        <w:t>coordinación de acciones de vigilancia sanitaria proactiva y confianza ciudadana</w:t>
      </w:r>
      <w:r w:rsidRPr="00000E7B">
        <w:rPr>
          <w:rFonts w:ascii="Gotham" w:hAnsi="Gotham"/>
          <w:color w:val="000000"/>
          <w:sz w:val="22"/>
          <w:szCs w:val="22"/>
          <w:lang w:val="es-MX"/>
        </w:rPr>
        <w:t xml:space="preserve"> conforme a competencias administrativas y jurídicas de los participantes en las localidades del municipio y así </w:t>
      </w:r>
      <w:r w:rsidRPr="00000E7B">
        <w:rPr>
          <w:rFonts w:ascii="Gotham" w:hAnsi="Gotham"/>
          <w:b/>
          <w:color w:val="000000"/>
          <w:sz w:val="22"/>
          <w:szCs w:val="22"/>
          <w:lang w:val="es-MX"/>
        </w:rPr>
        <w:t xml:space="preserve">resguardar </w:t>
      </w:r>
      <w:r w:rsidRPr="00000E7B">
        <w:rPr>
          <w:rFonts w:ascii="Gotham" w:hAnsi="Gotham"/>
          <w:b/>
          <w:sz w:val="22"/>
          <w:szCs w:val="22"/>
          <w:lang w:val="es-MX"/>
        </w:rPr>
        <w:t>los entornos saludables,</w:t>
      </w:r>
      <w:r w:rsidRPr="00000E7B">
        <w:rPr>
          <w:rFonts w:ascii="Gotham" w:hAnsi="Gotham"/>
          <w:b/>
          <w:color w:val="000000"/>
          <w:sz w:val="22"/>
          <w:szCs w:val="22"/>
          <w:lang w:val="es-MX"/>
        </w:rPr>
        <w:t xml:space="preserve"> soporte de “la atención primaria a la salud (APS) y cumplimiento de los objetivos de la agenda 2030”</w:t>
      </w:r>
      <w:r w:rsidRPr="00000E7B">
        <w:rPr>
          <w:rFonts w:ascii="Gotham" w:hAnsi="Gotham"/>
          <w:color w:val="000000"/>
          <w:sz w:val="22"/>
          <w:szCs w:val="22"/>
          <w:lang w:val="es-MX"/>
        </w:rPr>
        <w:t>.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color w:val="000000"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sz w:val="22"/>
          <w:szCs w:val="22"/>
          <w:lang w:val="es-MX"/>
        </w:rPr>
      </w:pPr>
      <w:r w:rsidRPr="00000E7B">
        <w:rPr>
          <w:rFonts w:ascii="Gotham" w:hAnsi="Gotham"/>
          <w:color w:val="000000"/>
          <w:sz w:val="22"/>
          <w:szCs w:val="22"/>
          <w:lang w:val="es-MX"/>
        </w:rPr>
        <w:t>Lo anterior a través del ejercicio y desarrollo de</w:t>
      </w:r>
      <w:r w:rsidRPr="00000E7B">
        <w:rPr>
          <w:rFonts w:ascii="Gotham" w:hAnsi="Gotham"/>
          <w:color w:val="FF0000"/>
          <w:sz w:val="22"/>
          <w:szCs w:val="22"/>
          <w:lang w:val="es-MX"/>
        </w:rPr>
        <w:t xml:space="preserve"> </w:t>
      </w:r>
      <w:r w:rsidRPr="00000E7B">
        <w:rPr>
          <w:rFonts w:ascii="Gotham" w:hAnsi="Gotham"/>
          <w:sz w:val="22"/>
          <w:szCs w:val="22"/>
          <w:lang w:val="es-MX"/>
        </w:rPr>
        <w:t xml:space="preserve">la estrategia de coordinación de </w:t>
      </w:r>
      <w:r w:rsidRPr="00000E7B">
        <w:rPr>
          <w:rFonts w:ascii="Gotham" w:hAnsi="Gotham"/>
          <w:b/>
          <w:sz w:val="22"/>
          <w:szCs w:val="22"/>
          <w:lang w:val="es-MX"/>
        </w:rPr>
        <w:t>la facultad reglamentaria y servicios municipales con base en el artículo 115</w:t>
      </w:r>
      <w:r w:rsidRPr="00000E7B">
        <w:rPr>
          <w:rFonts w:ascii="Gotham" w:hAnsi="Gotham"/>
          <w:sz w:val="22"/>
          <w:szCs w:val="22"/>
          <w:lang w:val="es-MX"/>
        </w:rPr>
        <w:t xml:space="preserve"> de la constitución política de los estados unidos mexicanos y las </w:t>
      </w:r>
      <w:r w:rsidRPr="00000E7B">
        <w:rPr>
          <w:rFonts w:ascii="Gotham" w:hAnsi="Gotham"/>
          <w:b/>
          <w:sz w:val="22"/>
          <w:szCs w:val="22"/>
          <w:lang w:val="es-MX"/>
        </w:rPr>
        <w:t>actividades de difusión</w:t>
      </w:r>
      <w:r w:rsidRPr="00000E7B">
        <w:rPr>
          <w:rFonts w:ascii="Gotham" w:hAnsi="Gotham"/>
          <w:sz w:val="22"/>
          <w:szCs w:val="22"/>
          <w:lang w:val="es-MX"/>
        </w:rPr>
        <w:t xml:space="preserve"> en establecimientos de insumos para la salud, productos y servicios, salud ambiental y </w:t>
      </w:r>
      <w:r w:rsidRPr="00000E7B">
        <w:rPr>
          <w:rFonts w:ascii="Gotham" w:hAnsi="Gotham"/>
          <w:b/>
          <w:sz w:val="22"/>
          <w:szCs w:val="22"/>
          <w:lang w:val="es-MX"/>
        </w:rPr>
        <w:t>servicios de salud otorgados por los sectores público, social y privado</w:t>
      </w:r>
      <w:r w:rsidRPr="00000E7B">
        <w:rPr>
          <w:rFonts w:ascii="Gotham" w:hAnsi="Gotham"/>
          <w:sz w:val="22"/>
          <w:szCs w:val="22"/>
          <w:lang w:val="es-MX"/>
        </w:rPr>
        <w:t>, con el soporte y uso de las: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numPr>
          <w:ilvl w:val="0"/>
          <w:numId w:val="6"/>
        </w:numPr>
        <w:spacing w:after="0" w:line="240" w:lineRule="auto"/>
        <w:outlineLvl w:val="0"/>
        <w:rPr>
          <w:rFonts w:ascii="Gotham" w:hAnsi="Gotham"/>
          <w:sz w:val="22"/>
          <w:szCs w:val="22"/>
          <w:lang w:val="es-MX"/>
        </w:rPr>
      </w:pPr>
      <w:r w:rsidRPr="00000E7B">
        <w:rPr>
          <w:rFonts w:ascii="Gotham" w:hAnsi="Gotham"/>
          <w:sz w:val="22"/>
          <w:szCs w:val="22"/>
          <w:lang w:val="es-MX"/>
        </w:rPr>
        <w:t xml:space="preserve">Plataforma de lineamientos del protocolo para la prevención y control de COVID-19 en el estado de Veracruz </w:t>
      </w:r>
    </w:p>
    <w:p w:rsidR="00000E7B" w:rsidRPr="00000E7B" w:rsidRDefault="00000E7B" w:rsidP="00000E7B">
      <w:pPr>
        <w:pStyle w:val="texto"/>
        <w:numPr>
          <w:ilvl w:val="0"/>
          <w:numId w:val="6"/>
        </w:numPr>
        <w:spacing w:after="0" w:line="240" w:lineRule="auto"/>
        <w:outlineLvl w:val="0"/>
        <w:rPr>
          <w:rFonts w:ascii="Gotham" w:hAnsi="Gotham"/>
          <w:sz w:val="22"/>
          <w:szCs w:val="22"/>
          <w:lang w:val="es-MX"/>
        </w:rPr>
      </w:pPr>
      <w:r w:rsidRPr="00000E7B">
        <w:rPr>
          <w:rFonts w:ascii="Gotham" w:hAnsi="Gotham"/>
          <w:sz w:val="22"/>
          <w:szCs w:val="22"/>
          <w:lang w:val="es-MX"/>
        </w:rPr>
        <w:t>Plataforma de Vigilancia Sanitaria Proactiva, confianza ciudadana en establecimientos de insumos para la salud, productos y servicios, salud ambiental y el servicio particular de salud</w:t>
      </w:r>
    </w:p>
    <w:p w:rsidR="00000E7B" w:rsidRPr="00000E7B" w:rsidRDefault="00000E7B" w:rsidP="00000E7B">
      <w:pPr>
        <w:pStyle w:val="texto"/>
        <w:numPr>
          <w:ilvl w:val="0"/>
          <w:numId w:val="6"/>
        </w:numPr>
        <w:spacing w:after="0" w:line="240" w:lineRule="auto"/>
        <w:outlineLvl w:val="0"/>
        <w:rPr>
          <w:rFonts w:ascii="Gotham" w:hAnsi="Gotham"/>
          <w:sz w:val="22"/>
          <w:szCs w:val="22"/>
          <w:lang w:val="es-MX"/>
        </w:rPr>
      </w:pPr>
      <w:r w:rsidRPr="00000E7B">
        <w:rPr>
          <w:rFonts w:ascii="Gotham" w:hAnsi="Gotham"/>
          <w:sz w:val="22"/>
          <w:szCs w:val="22"/>
          <w:lang w:val="es-MX"/>
        </w:rPr>
        <w:t>Plataforma de transparencia operativa apegada a la estrategia nacional de buen gobierno en el Sistema Federal Sanitario</w:t>
      </w:r>
    </w:p>
    <w:p w:rsidR="00000E7B" w:rsidRPr="00000E7B" w:rsidRDefault="00000E7B" w:rsidP="00000E7B">
      <w:pPr>
        <w:pStyle w:val="texto"/>
        <w:numPr>
          <w:ilvl w:val="0"/>
          <w:numId w:val="6"/>
        </w:numPr>
        <w:spacing w:after="0" w:line="240" w:lineRule="auto"/>
        <w:outlineLvl w:val="0"/>
        <w:rPr>
          <w:rFonts w:ascii="Gotham" w:hAnsi="Gotham"/>
          <w:sz w:val="22"/>
          <w:szCs w:val="22"/>
          <w:lang w:val="es-MX"/>
        </w:rPr>
      </w:pPr>
      <w:r w:rsidRPr="00000E7B">
        <w:rPr>
          <w:rFonts w:ascii="Gotham" w:hAnsi="Gotham"/>
          <w:sz w:val="22"/>
          <w:szCs w:val="22"/>
          <w:lang w:val="es-MX"/>
        </w:rPr>
        <w:t>Sistema de Calidad de Agua del Estado de Veracruz (SCAEV)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color w:val="000000"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b/>
          <w:sz w:val="22"/>
          <w:szCs w:val="22"/>
          <w:lang w:val="es-MX"/>
        </w:rPr>
      </w:pPr>
      <w:r w:rsidRPr="00000E7B">
        <w:rPr>
          <w:rFonts w:ascii="Gotham" w:hAnsi="Gotham"/>
          <w:b/>
          <w:sz w:val="22"/>
          <w:szCs w:val="22"/>
          <w:lang w:val="es-MX"/>
        </w:rPr>
        <w:t>3. Exposición de motivos de los participantes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b/>
          <w:sz w:val="22"/>
          <w:szCs w:val="22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b/>
          <w:sz w:val="22"/>
          <w:szCs w:val="22"/>
        </w:rPr>
      </w:pPr>
      <w:r w:rsidRPr="00000E7B">
        <w:rPr>
          <w:rFonts w:ascii="Gotham" w:hAnsi="Gotham"/>
          <w:b/>
          <w:sz w:val="22"/>
          <w:szCs w:val="22"/>
        </w:rPr>
        <w:t>Dr. Julián Morales Barrientos, Director de Protección contra Riesgos Sanitarios del Organismo Público Descentralizado Servicios de Salud de Veracruz, señala que: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sz w:val="22"/>
          <w:szCs w:val="22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sz w:val="22"/>
          <w:szCs w:val="22"/>
        </w:rPr>
      </w:pPr>
      <w:r w:rsidRPr="00000E7B">
        <w:rPr>
          <w:rFonts w:ascii="Gotham" w:hAnsi="Gotham"/>
          <w:sz w:val="22"/>
          <w:szCs w:val="22"/>
        </w:rPr>
        <w:t>La Dirección de Protección contra Riesg</w:t>
      </w:r>
      <w:r w:rsidRPr="00000E7B">
        <w:rPr>
          <w:rFonts w:ascii="Gotham" w:hAnsi="Gotham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197589CC" wp14:editId="4D3410BB">
            <wp:simplePos x="0" y="0"/>
            <wp:positionH relativeFrom="margin">
              <wp:posOffset>6058535</wp:posOffset>
            </wp:positionH>
            <wp:positionV relativeFrom="paragraph">
              <wp:posOffset>8891270</wp:posOffset>
            </wp:positionV>
            <wp:extent cx="875030" cy="796290"/>
            <wp:effectExtent l="0" t="0" r="1270" b="381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05" t="6070" b="28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E7B">
        <w:rPr>
          <w:rFonts w:ascii="Gotham" w:hAnsi="Gotham"/>
          <w:sz w:val="22"/>
          <w:szCs w:val="22"/>
        </w:rPr>
        <w:t xml:space="preserve">os Sanitarios, es una unidad administrativa perteneciente al </w:t>
      </w:r>
      <w:r w:rsidRPr="00000E7B">
        <w:rPr>
          <w:rFonts w:ascii="Gotham" w:hAnsi="Gotham"/>
          <w:b/>
          <w:sz w:val="22"/>
          <w:szCs w:val="22"/>
        </w:rPr>
        <w:t>Organismo Público Descentralizado Servicios de Salud de Veracruz</w:t>
      </w:r>
      <w:r w:rsidRPr="00000E7B">
        <w:rPr>
          <w:rFonts w:ascii="Gotham" w:hAnsi="Gotham"/>
          <w:sz w:val="22"/>
          <w:szCs w:val="22"/>
        </w:rPr>
        <w:t>, de acuerdo con lo dispuesto en el artículo 8 fracción IV de su Reglamento Interior y se encuentra ubicada en la Calle Soconusco número 31, Colonia Aguacatal, Código Postal 91130, en la ciudad de Xalapa, Veracruz de Ignacio de la Llave; teléfonos de contacto (228) 842 3000, extensiones 2701 y 2702</w:t>
      </w:r>
      <w:bookmarkStart w:id="0" w:name="_GoBack"/>
      <w:bookmarkEnd w:id="0"/>
      <w:r w:rsidRPr="00000E7B">
        <w:rPr>
          <w:rFonts w:ascii="Gotham" w:hAnsi="Gotham"/>
          <w:sz w:val="22"/>
          <w:szCs w:val="22"/>
        </w:rPr>
        <w:t>.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sz w:val="22"/>
          <w:szCs w:val="22"/>
          <w:u w:val="single"/>
          <w:lang w:val="es-MX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b/>
          <w:sz w:val="22"/>
          <w:szCs w:val="22"/>
          <w:lang w:val="es-MX"/>
        </w:rPr>
      </w:pPr>
      <w:r w:rsidRPr="00000E7B">
        <w:rPr>
          <w:rFonts w:ascii="Gotham" w:hAnsi="Gotham"/>
          <w:sz w:val="22"/>
          <w:szCs w:val="22"/>
        </w:rPr>
        <w:t xml:space="preserve">Que es de sumo interés para la dirección que represento, el hacer eficaz, eficiente y efectivo el ejercicio de las atribuciones y competencias de regulación, control y fomento sanitario </w:t>
      </w:r>
      <w:r w:rsidRPr="00000E7B">
        <w:rPr>
          <w:rFonts w:ascii="Gotham" w:hAnsi="Gotham"/>
          <w:b/>
          <w:sz w:val="22"/>
          <w:szCs w:val="22"/>
          <w:lang w:val="es-MX"/>
        </w:rPr>
        <w:t xml:space="preserve">en materia de 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b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color w:val="000000"/>
          <w:sz w:val="22"/>
          <w:szCs w:val="22"/>
          <w:lang w:val="es-MX"/>
        </w:rPr>
      </w:pPr>
      <w:r w:rsidRPr="00000E7B">
        <w:rPr>
          <w:rFonts w:ascii="Gotham" w:hAnsi="Gotham"/>
          <w:b/>
          <w:sz w:val="22"/>
          <w:szCs w:val="22"/>
          <w:lang w:val="es-MX"/>
        </w:rPr>
        <w:t>servicios municipales, insumos para la salud, productos y servicios, salud ambiental y servicios de salud otorgados por los sectores público, social y privado</w:t>
      </w:r>
      <w:r w:rsidRPr="00000E7B">
        <w:rPr>
          <w:rFonts w:ascii="Gotham" w:hAnsi="Gotham"/>
          <w:sz w:val="22"/>
          <w:szCs w:val="22"/>
        </w:rPr>
        <w:t xml:space="preserve">, </w:t>
      </w:r>
      <w:r w:rsidRPr="00000E7B">
        <w:rPr>
          <w:rFonts w:ascii="Gotham" w:hAnsi="Gotham"/>
          <w:b/>
          <w:sz w:val="22"/>
          <w:szCs w:val="22"/>
        </w:rPr>
        <w:t xml:space="preserve">coordinar estrategias </w:t>
      </w:r>
      <w:r w:rsidRPr="00000E7B">
        <w:rPr>
          <w:rFonts w:ascii="Gotham" w:hAnsi="Gotham"/>
          <w:color w:val="000000"/>
          <w:sz w:val="22"/>
          <w:szCs w:val="22"/>
          <w:lang w:val="es-MX"/>
        </w:rPr>
        <w:t>en beneficio de la población del municipio de _______________________, Veracruz de Ignacio de la Llave.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color w:val="000000"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sz w:val="22"/>
          <w:szCs w:val="22"/>
          <w:lang w:val="es-MX"/>
        </w:rPr>
      </w:pPr>
      <w:r w:rsidRPr="00000E7B">
        <w:rPr>
          <w:rFonts w:ascii="Gotham" w:hAnsi="Gotham"/>
          <w:sz w:val="22"/>
          <w:szCs w:val="22"/>
          <w:lang w:val="es-MX"/>
        </w:rPr>
        <w:t xml:space="preserve">Se manifiesta el compromiso de incrementar activamente la cobertura de vigilancia conforme a  los lineamientos del Sistema Nacional de Vigilancia Sanitaria (SNVS) para la prevención y control de riesgos sanitarios, a través del ejercicio de la vigilancia sanitaria,  el fomento a la confianza y participación ciudadana, en contribución a la evaluación del desempeño de los </w:t>
      </w:r>
      <w:r w:rsidRPr="00000E7B">
        <w:rPr>
          <w:rFonts w:ascii="Gotham" w:hAnsi="Gotham"/>
          <w:b/>
          <w:bCs/>
          <w:sz w:val="22"/>
          <w:szCs w:val="22"/>
          <w:lang w:val="es-MX"/>
        </w:rPr>
        <w:t>sistemas de salud municipales</w:t>
      </w:r>
      <w:r w:rsidRPr="00000E7B">
        <w:rPr>
          <w:rFonts w:ascii="Gotham" w:hAnsi="Gotham"/>
          <w:sz w:val="22"/>
          <w:szCs w:val="22"/>
          <w:lang w:val="es-MX"/>
        </w:rPr>
        <w:t>, los entornos saludables para la Atención Primaria a la Salud Integral e Integrada (APS-I) y el cumplimiento de la agenda 2030: implementando las estrategias requeridas, con los medios y recursos administrativos disponibles, sin menoscabo de la vigilancia sanitaria reactiva.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color w:val="000000"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sz w:val="22"/>
          <w:szCs w:val="22"/>
          <w:lang w:val="es-MX"/>
        </w:rPr>
      </w:pPr>
      <w:r w:rsidRPr="00000E7B">
        <w:rPr>
          <w:rFonts w:ascii="Gotham" w:hAnsi="Gotham"/>
          <w:sz w:val="22"/>
          <w:szCs w:val="22"/>
          <w:lang w:val="es-MX"/>
        </w:rPr>
        <w:t xml:space="preserve">Que </w:t>
      </w:r>
      <w:r w:rsidRPr="00000E7B">
        <w:rPr>
          <w:rFonts w:ascii="Gotham" w:hAnsi="Gotham"/>
          <w:b/>
          <w:sz w:val="22"/>
          <w:szCs w:val="22"/>
          <w:lang w:val="es-MX"/>
        </w:rPr>
        <w:t xml:space="preserve">la autoverificación es una medida </w:t>
      </w:r>
      <w:r w:rsidRPr="00000E7B">
        <w:rPr>
          <w:rFonts w:ascii="Gotham" w:hAnsi="Gotham"/>
          <w:sz w:val="22"/>
          <w:szCs w:val="22"/>
          <w:lang w:val="es-MX"/>
        </w:rPr>
        <w:t xml:space="preserve">administrativa, cuya implementación permite </w:t>
      </w:r>
      <w:r w:rsidRPr="00000E7B">
        <w:rPr>
          <w:rFonts w:ascii="Gotham" w:hAnsi="Gotham"/>
          <w:b/>
          <w:sz w:val="22"/>
          <w:szCs w:val="22"/>
          <w:lang w:val="es-MX"/>
        </w:rPr>
        <w:t>la identificación, prevención y control de</w:t>
      </w:r>
      <w:r w:rsidRPr="00000E7B">
        <w:rPr>
          <w:rFonts w:ascii="Gotham" w:hAnsi="Gotham"/>
          <w:sz w:val="22"/>
          <w:szCs w:val="22"/>
          <w:lang w:val="es-MX"/>
        </w:rPr>
        <w:t xml:space="preserve"> los riesgos sanitarios </w:t>
      </w:r>
      <w:r w:rsidRPr="00000E7B">
        <w:rPr>
          <w:rFonts w:ascii="Gotham" w:hAnsi="Gotham"/>
          <w:b/>
          <w:sz w:val="22"/>
          <w:szCs w:val="22"/>
          <w:lang w:val="es-MX"/>
        </w:rPr>
        <w:t>presentes en</w:t>
      </w:r>
      <w:r w:rsidRPr="00000E7B">
        <w:rPr>
          <w:rFonts w:ascii="Gotham" w:hAnsi="Gotham"/>
          <w:sz w:val="22"/>
          <w:szCs w:val="22"/>
          <w:lang w:val="es-MX"/>
        </w:rPr>
        <w:t xml:space="preserve"> </w:t>
      </w:r>
      <w:r w:rsidRPr="00000E7B">
        <w:rPr>
          <w:rFonts w:ascii="Gotham" w:hAnsi="Gotham"/>
          <w:b/>
          <w:sz w:val="22"/>
          <w:szCs w:val="22"/>
          <w:lang w:val="es-MX"/>
        </w:rPr>
        <w:t>los</w:t>
      </w:r>
      <w:r w:rsidRPr="00000E7B">
        <w:rPr>
          <w:rFonts w:ascii="Gotham" w:hAnsi="Gotham"/>
          <w:sz w:val="22"/>
          <w:szCs w:val="22"/>
          <w:lang w:val="es-MX"/>
        </w:rPr>
        <w:t xml:space="preserve"> establecimientos y servicios pertenecientes </w:t>
      </w:r>
      <w:r w:rsidRPr="00000E7B">
        <w:rPr>
          <w:rFonts w:ascii="Gotham" w:hAnsi="Gotham"/>
          <w:b/>
          <w:sz w:val="22"/>
          <w:szCs w:val="22"/>
          <w:lang w:val="es-MX"/>
        </w:rPr>
        <w:t>a las materias de</w:t>
      </w:r>
      <w:r w:rsidRPr="00000E7B">
        <w:rPr>
          <w:rFonts w:ascii="Gotham" w:hAnsi="Gotham"/>
          <w:sz w:val="22"/>
          <w:szCs w:val="22"/>
          <w:lang w:val="es-MX"/>
        </w:rPr>
        <w:t xml:space="preserve"> </w:t>
      </w:r>
      <w:r w:rsidRPr="00000E7B">
        <w:rPr>
          <w:rFonts w:ascii="Gotham" w:hAnsi="Gotham"/>
          <w:b/>
          <w:sz w:val="22"/>
          <w:szCs w:val="22"/>
        </w:rPr>
        <w:t>insumos para la salud, productos y servicios, salud ambiental y</w:t>
      </w:r>
      <w:r w:rsidRPr="00000E7B">
        <w:rPr>
          <w:rFonts w:ascii="Gotham" w:hAnsi="Gotham"/>
          <w:sz w:val="22"/>
          <w:szCs w:val="22"/>
          <w:lang w:val="es-MX"/>
        </w:rPr>
        <w:t xml:space="preserve"> </w:t>
      </w:r>
      <w:r w:rsidRPr="00000E7B">
        <w:rPr>
          <w:rFonts w:ascii="Gotham" w:hAnsi="Gotham"/>
          <w:b/>
          <w:sz w:val="22"/>
          <w:szCs w:val="22"/>
          <w:lang w:val="es-MX"/>
        </w:rPr>
        <w:t xml:space="preserve">servicios de salud otorgados por los sectores públicos social y privados, </w:t>
      </w:r>
      <w:r w:rsidRPr="00000E7B">
        <w:rPr>
          <w:rFonts w:ascii="Gotham" w:hAnsi="Gotham"/>
          <w:sz w:val="22"/>
          <w:szCs w:val="22"/>
          <w:lang w:val="es-MX"/>
        </w:rPr>
        <w:t xml:space="preserve">y </w:t>
      </w:r>
      <w:r w:rsidRPr="00000E7B">
        <w:rPr>
          <w:rFonts w:ascii="Gotham" w:hAnsi="Gotham"/>
          <w:b/>
          <w:sz w:val="22"/>
          <w:szCs w:val="22"/>
          <w:lang w:val="es-MX"/>
        </w:rPr>
        <w:t>en</w:t>
      </w:r>
      <w:r w:rsidRPr="00000E7B">
        <w:rPr>
          <w:rFonts w:ascii="Gotham" w:hAnsi="Gotham"/>
          <w:sz w:val="22"/>
          <w:szCs w:val="22"/>
          <w:lang w:val="es-MX"/>
        </w:rPr>
        <w:t xml:space="preserve"> </w:t>
      </w:r>
      <w:r w:rsidRPr="00000E7B">
        <w:rPr>
          <w:rFonts w:ascii="Gotham" w:hAnsi="Gotham"/>
          <w:b/>
          <w:sz w:val="22"/>
          <w:szCs w:val="22"/>
          <w:lang w:val="es-MX"/>
        </w:rPr>
        <w:t>los</w:t>
      </w:r>
      <w:r w:rsidRPr="00000E7B">
        <w:rPr>
          <w:rFonts w:ascii="Gotham" w:hAnsi="Gotham"/>
          <w:sz w:val="22"/>
          <w:szCs w:val="22"/>
          <w:lang w:val="es-MX"/>
        </w:rPr>
        <w:t xml:space="preserve"> servicios municipales señalados en </w:t>
      </w:r>
      <w:r w:rsidRPr="00000E7B">
        <w:rPr>
          <w:rFonts w:ascii="Gotham" w:hAnsi="Gotham"/>
          <w:bCs/>
          <w:sz w:val="22"/>
          <w:szCs w:val="22"/>
          <w:lang w:val="es-MX"/>
        </w:rPr>
        <w:t>el</w:t>
      </w:r>
      <w:r w:rsidRPr="00000E7B">
        <w:rPr>
          <w:rFonts w:ascii="Gotham" w:hAnsi="Gotham"/>
          <w:sz w:val="22"/>
          <w:szCs w:val="22"/>
          <w:lang w:val="es-MX"/>
        </w:rPr>
        <w:t xml:space="preserve"> artículo 115 de la Constitución Política de los Estados Unidos Mexicanos.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sz w:val="22"/>
          <w:szCs w:val="22"/>
          <w:lang w:val="es-MX"/>
        </w:rPr>
      </w:pPr>
      <w:r w:rsidRPr="00000E7B">
        <w:rPr>
          <w:rFonts w:ascii="Gotham" w:hAnsi="Gotham"/>
          <w:sz w:val="22"/>
          <w:szCs w:val="22"/>
          <w:lang w:val="es-MX"/>
        </w:rPr>
        <w:t xml:space="preserve">El </w:t>
      </w:r>
      <w:r w:rsidRPr="00000E7B">
        <w:rPr>
          <w:rFonts w:ascii="Gotham" w:hAnsi="Gotham"/>
          <w:b/>
          <w:sz w:val="22"/>
          <w:szCs w:val="22"/>
          <w:lang w:val="es-MX"/>
        </w:rPr>
        <w:t xml:space="preserve">resultado de la autoverificación </w:t>
      </w:r>
      <w:r w:rsidRPr="00000E7B">
        <w:rPr>
          <w:rFonts w:ascii="Gotham" w:hAnsi="Gotham"/>
          <w:sz w:val="22"/>
          <w:szCs w:val="22"/>
          <w:lang w:val="es-MX"/>
        </w:rPr>
        <w:t xml:space="preserve">permitirá generar inicialmente el </w:t>
      </w:r>
      <w:r w:rsidRPr="00000E7B">
        <w:rPr>
          <w:rFonts w:ascii="Gotham" w:hAnsi="Gotham"/>
          <w:b/>
          <w:sz w:val="22"/>
          <w:szCs w:val="22"/>
          <w:lang w:val="es-MX"/>
        </w:rPr>
        <w:t>diagnóstico del cumplimiento normativo</w:t>
      </w:r>
      <w:r w:rsidRPr="00000E7B">
        <w:rPr>
          <w:rFonts w:ascii="Gotham" w:hAnsi="Gotham"/>
          <w:sz w:val="22"/>
          <w:szCs w:val="22"/>
          <w:lang w:val="es-MX"/>
        </w:rPr>
        <w:t xml:space="preserve"> correspondiente y así, de manera coordinada entre la dirección de protección contra riesgos sanitarios y los ayuntamientos, elaborar e implementar un </w:t>
      </w:r>
      <w:r w:rsidRPr="00000E7B">
        <w:rPr>
          <w:rFonts w:ascii="Gotham" w:hAnsi="Gotham"/>
          <w:b/>
          <w:sz w:val="22"/>
          <w:szCs w:val="22"/>
          <w:lang w:val="es-MX"/>
        </w:rPr>
        <w:t>programa operativo de gestión resolutiva</w:t>
      </w:r>
      <w:r w:rsidRPr="00000E7B">
        <w:rPr>
          <w:rFonts w:ascii="Gotham" w:hAnsi="Gotham"/>
          <w:sz w:val="22"/>
          <w:szCs w:val="22"/>
          <w:lang w:val="es-MX"/>
        </w:rPr>
        <w:t xml:space="preserve"> para las condiciones sanitarias y de operación, en los tiempos determinados por las partes involucradas y con la participación de las instituciones necesarias y la población.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sz w:val="22"/>
          <w:szCs w:val="22"/>
          <w:lang w:val="es-MX"/>
        </w:rPr>
      </w:pPr>
      <w:r w:rsidRPr="00000E7B">
        <w:rPr>
          <w:rFonts w:ascii="Gotham" w:hAnsi="Gotham"/>
          <w:sz w:val="22"/>
          <w:szCs w:val="22"/>
          <w:lang w:val="es-MX"/>
        </w:rPr>
        <w:t xml:space="preserve">Que generar </w:t>
      </w:r>
      <w:r w:rsidRPr="00000E7B">
        <w:rPr>
          <w:rFonts w:ascii="Gotham" w:hAnsi="Gotham"/>
          <w:b/>
          <w:sz w:val="22"/>
          <w:szCs w:val="22"/>
          <w:lang w:val="es-MX"/>
        </w:rPr>
        <w:t>entornos saludables en materia de salud, es una facultad y responsabilidad compartida por las instituciones y la población</w:t>
      </w:r>
      <w:r w:rsidRPr="00000E7B">
        <w:rPr>
          <w:rFonts w:ascii="Gotham" w:hAnsi="Gotham"/>
          <w:sz w:val="22"/>
          <w:szCs w:val="22"/>
          <w:lang w:val="es-MX"/>
        </w:rPr>
        <w:t xml:space="preserve">: por lo que </w:t>
      </w:r>
      <w:r w:rsidRPr="00000E7B">
        <w:rPr>
          <w:rFonts w:ascii="Gotham" w:hAnsi="Gotham"/>
          <w:b/>
          <w:sz w:val="22"/>
          <w:szCs w:val="22"/>
          <w:lang w:val="es-MX"/>
        </w:rPr>
        <w:t>para el cumplimiento de los objetivos de la agenda 2030</w:t>
      </w:r>
      <w:r w:rsidRPr="00000E7B">
        <w:rPr>
          <w:rFonts w:ascii="Gotham" w:hAnsi="Gotham"/>
          <w:sz w:val="22"/>
          <w:szCs w:val="22"/>
          <w:lang w:val="es-MX"/>
        </w:rPr>
        <w:t>, en el ejercicio institucional debe involucrarse a los usuarios directos e indirectos y población general, en permanente comunicación y participación.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sz w:val="22"/>
          <w:szCs w:val="22"/>
          <w:lang w:val="es-MX"/>
        </w:rPr>
      </w:pPr>
      <w:r w:rsidRPr="00000E7B">
        <w:rPr>
          <w:rFonts w:ascii="Gotham" w:hAnsi="Gotham"/>
          <w:sz w:val="22"/>
          <w:szCs w:val="22"/>
          <w:lang w:val="es-MX"/>
        </w:rPr>
        <w:t xml:space="preserve">La </w:t>
      </w:r>
      <w:r w:rsidRPr="00000E7B">
        <w:rPr>
          <w:rFonts w:ascii="Gotham" w:hAnsi="Gotham"/>
          <w:b/>
          <w:sz w:val="22"/>
          <w:szCs w:val="22"/>
          <w:lang w:val="es-MX"/>
        </w:rPr>
        <w:t>vigilancia sanitaria reactiva</w:t>
      </w:r>
      <w:r w:rsidRPr="00000E7B">
        <w:rPr>
          <w:rFonts w:ascii="Gotham" w:hAnsi="Gotham"/>
          <w:sz w:val="22"/>
          <w:szCs w:val="22"/>
          <w:lang w:val="es-MX"/>
        </w:rPr>
        <w:t xml:space="preserve"> a través de las verificaciones sanitarias a los </w:t>
      </w:r>
      <w:r w:rsidRPr="00000E7B">
        <w:rPr>
          <w:rFonts w:ascii="Gotham" w:hAnsi="Gotham"/>
          <w:b/>
          <w:sz w:val="22"/>
          <w:szCs w:val="22"/>
          <w:lang w:val="es-MX"/>
        </w:rPr>
        <w:t>servicios municipales, y establecimientos de Insumos para la Salud, Productos y Servicios, Salud Ambiental y Servicios de Salud otorgados por los sectores Público, Social y Privado, continuarán conforme a los objetivos y metas</w:t>
      </w:r>
      <w:r w:rsidRPr="00000E7B">
        <w:rPr>
          <w:rFonts w:ascii="Gotham" w:hAnsi="Gotham"/>
          <w:sz w:val="22"/>
          <w:szCs w:val="22"/>
          <w:lang w:val="es-MX"/>
        </w:rPr>
        <w:t xml:space="preserve"> de los diferentes programas regulares (estatales y federales) de la Dirección de Protección contra Riesgos Sanitarios.</w:t>
      </w:r>
    </w:p>
    <w:p w:rsidR="00000E7B" w:rsidRPr="00000E7B" w:rsidRDefault="00000E7B" w:rsidP="00000E7B">
      <w:pPr>
        <w:pStyle w:val="Textoindependiente"/>
        <w:rPr>
          <w:rFonts w:ascii="Gotham" w:hAnsi="Gotham"/>
          <w:szCs w:val="22"/>
        </w:rPr>
      </w:pPr>
    </w:p>
    <w:p w:rsidR="00000E7B" w:rsidRPr="00000E7B" w:rsidRDefault="00000E7B" w:rsidP="00000E7B">
      <w:pPr>
        <w:pStyle w:val="Textoindependiente"/>
        <w:rPr>
          <w:rFonts w:ascii="Gotham" w:hAnsi="Gotham"/>
          <w:szCs w:val="22"/>
        </w:rPr>
      </w:pPr>
      <w:r w:rsidRPr="00000E7B">
        <w:rPr>
          <w:rFonts w:ascii="Gotham" w:hAnsi="Gotham"/>
          <w:b/>
          <w:szCs w:val="22"/>
        </w:rPr>
        <w:t>El(la) C. ____________________________, Presidente(a) Municipal Constitucional del H. Ayuntamiento de ------------, Veracruz de Ignacio de la Llave, señala que:</w:t>
      </w:r>
    </w:p>
    <w:p w:rsidR="00000E7B" w:rsidRPr="00000E7B" w:rsidRDefault="00000E7B" w:rsidP="00000E7B">
      <w:pPr>
        <w:pStyle w:val="Textoindependiente"/>
        <w:rPr>
          <w:rFonts w:ascii="Gotham" w:hAnsi="Gotham"/>
          <w:b/>
          <w:szCs w:val="22"/>
        </w:rPr>
      </w:pPr>
    </w:p>
    <w:p w:rsidR="00000E7B" w:rsidRPr="00000E7B" w:rsidRDefault="00000E7B" w:rsidP="00000E7B">
      <w:pPr>
        <w:pStyle w:val="Textoindependiente"/>
        <w:rPr>
          <w:rFonts w:ascii="Gotham" w:hAnsi="Gotham"/>
          <w:szCs w:val="22"/>
        </w:rPr>
      </w:pPr>
      <w:r w:rsidRPr="00000E7B">
        <w:rPr>
          <w:rFonts w:ascii="Gotham" w:hAnsi="Gotham"/>
          <w:szCs w:val="22"/>
        </w:rPr>
        <w:t>Que es un municipio libre y soberano del Estado de Veracruz de Ignacio de la Llave con base en el artículo 115 de la Constitución Política de los Estados Unidos Mexicanos y 2 de la Ley Orgánica del Municipio libre del Estado de Veracruz, y tiene su domicilio el ubicado en Calle -----------------, Colonia-------------, Código Postal ---------------, en la ciudad de -------------------, Veracruz de Ignacio de la Llave, Teléfono(s)_______________, extensión(es)_____________, Correo electrónico __________________.</w:t>
      </w:r>
    </w:p>
    <w:p w:rsidR="00000E7B" w:rsidRPr="00000E7B" w:rsidRDefault="00000E7B" w:rsidP="00000E7B">
      <w:pPr>
        <w:pStyle w:val="Textoindependiente"/>
        <w:rPr>
          <w:rFonts w:ascii="Gotham" w:hAnsi="Gotham"/>
          <w:szCs w:val="22"/>
        </w:rPr>
      </w:pPr>
    </w:p>
    <w:p w:rsidR="00000E7B" w:rsidRPr="00000E7B" w:rsidRDefault="00000E7B" w:rsidP="00000E7B">
      <w:pPr>
        <w:pStyle w:val="Textoindependiente"/>
        <w:rPr>
          <w:rFonts w:ascii="Gotham" w:hAnsi="Gotham"/>
          <w:szCs w:val="22"/>
        </w:rPr>
      </w:pPr>
      <w:r w:rsidRPr="00000E7B">
        <w:rPr>
          <w:rFonts w:ascii="Gotham" w:hAnsi="Gotham"/>
          <w:szCs w:val="22"/>
        </w:rPr>
        <w:t>Para cumplir los compromisos establecidos en la presente, el(la) Presidente(a) Municipal Constitucional del H. Ayuntamiento de -------------------------, Veracruz de Ignacio de la Llave, cuenta con plenas facultades de conformidad con el Artículo 36 fracción VI de la Ley Orgánica del Municipio Libre del Estado de Veracruz.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rPr>
          <w:rFonts w:ascii="Gotham" w:hAnsi="Gotham"/>
          <w:b/>
          <w:color w:val="000000"/>
          <w:sz w:val="22"/>
          <w:szCs w:val="22"/>
          <w:highlight w:val="yellow"/>
          <w:u w:val="single"/>
          <w:lang w:val="es-MX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rPr>
          <w:rFonts w:ascii="Gotham" w:hAnsi="Gotham"/>
          <w:b/>
          <w:color w:val="000000"/>
          <w:sz w:val="22"/>
          <w:szCs w:val="22"/>
          <w:u w:val="single"/>
          <w:lang w:val="es-MX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rPr>
          <w:rFonts w:ascii="Gotham" w:hAnsi="Gotham"/>
          <w:b/>
          <w:color w:val="000000"/>
          <w:sz w:val="22"/>
          <w:szCs w:val="22"/>
          <w:u w:val="single"/>
          <w:lang w:val="es-MX"/>
        </w:rPr>
      </w:pPr>
      <w:r w:rsidRPr="00000E7B">
        <w:rPr>
          <w:rFonts w:ascii="Gotham" w:hAnsi="Gotham"/>
          <w:b/>
          <w:color w:val="000000"/>
          <w:sz w:val="22"/>
          <w:szCs w:val="22"/>
          <w:u w:val="single"/>
          <w:lang w:val="es-MX"/>
        </w:rPr>
        <w:t>4. Conclusiones y compromisos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rPr>
          <w:rFonts w:ascii="Gotham" w:hAnsi="Gotham"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sz w:val="22"/>
          <w:szCs w:val="22"/>
          <w:lang w:val="es-MX"/>
        </w:rPr>
      </w:pPr>
      <w:r w:rsidRPr="00000E7B">
        <w:rPr>
          <w:rFonts w:ascii="Gotham" w:hAnsi="Gotham"/>
          <w:b/>
          <w:color w:val="000000"/>
          <w:sz w:val="22"/>
          <w:szCs w:val="22"/>
          <w:lang w:val="es-MX"/>
        </w:rPr>
        <w:t>Primero:</w:t>
      </w:r>
      <w:r w:rsidRPr="00000E7B">
        <w:rPr>
          <w:rFonts w:ascii="Gotham" w:hAnsi="Gotham"/>
          <w:sz w:val="22"/>
          <w:szCs w:val="22"/>
          <w:lang w:val="es-MX"/>
        </w:rPr>
        <w:t xml:space="preserve"> a partir de la fecha de suscripción de la presente minuta y hasta que se cumpla con el objetivo de esta, </w:t>
      </w:r>
      <w:r w:rsidRPr="00000E7B">
        <w:rPr>
          <w:rFonts w:ascii="Gotham" w:hAnsi="Gotham"/>
          <w:b/>
          <w:color w:val="000000"/>
          <w:sz w:val="22"/>
          <w:szCs w:val="22"/>
          <w:lang w:val="es-MX"/>
        </w:rPr>
        <w:t>la Dirección de Protección contra Riesgos Sanitarios a mi cargo</w:t>
      </w:r>
      <w:r w:rsidRPr="00000E7B">
        <w:rPr>
          <w:rFonts w:ascii="Gotham" w:hAnsi="Gotham"/>
          <w:sz w:val="22"/>
          <w:szCs w:val="22"/>
          <w:lang w:val="es-MX"/>
        </w:rPr>
        <w:t xml:space="preserve"> se compromete a: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rPr>
          <w:rFonts w:ascii="Gotham" w:hAnsi="Gotham"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numPr>
          <w:ilvl w:val="0"/>
          <w:numId w:val="1"/>
        </w:numPr>
        <w:spacing w:after="0" w:line="240" w:lineRule="auto"/>
        <w:rPr>
          <w:rFonts w:ascii="Gotham" w:hAnsi="Gotham"/>
          <w:sz w:val="22"/>
          <w:szCs w:val="22"/>
          <w:lang w:val="es-MX"/>
        </w:rPr>
      </w:pPr>
      <w:r w:rsidRPr="00000E7B">
        <w:rPr>
          <w:rFonts w:ascii="Gotham" w:hAnsi="Gotham"/>
          <w:sz w:val="22"/>
          <w:szCs w:val="22"/>
          <w:lang w:val="es-MX"/>
        </w:rPr>
        <w:t>Elaborar una herramienta informática de manejo e inteligencia de datos e instrumentos de operación que facilite la recuperación y envío de la información requerida:</w:t>
      </w:r>
    </w:p>
    <w:p w:rsidR="00000E7B" w:rsidRPr="00000E7B" w:rsidRDefault="00000E7B" w:rsidP="00000E7B">
      <w:pPr>
        <w:pStyle w:val="texto"/>
        <w:spacing w:after="0" w:line="240" w:lineRule="auto"/>
        <w:ind w:left="720" w:firstLine="0"/>
        <w:rPr>
          <w:rFonts w:ascii="Gotham" w:hAnsi="Gotham"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numPr>
          <w:ilvl w:val="0"/>
          <w:numId w:val="3"/>
        </w:numPr>
        <w:rPr>
          <w:rFonts w:ascii="Gotham" w:hAnsi="Gotham"/>
          <w:b/>
          <w:sz w:val="22"/>
          <w:szCs w:val="22"/>
          <w:lang w:val="es-MX"/>
        </w:rPr>
      </w:pPr>
      <w:r w:rsidRPr="00000E7B">
        <w:rPr>
          <w:rFonts w:ascii="Gotham" w:hAnsi="Gotham"/>
          <w:b/>
          <w:sz w:val="22"/>
          <w:szCs w:val="22"/>
          <w:lang w:val="es-MX"/>
        </w:rPr>
        <w:t>Plataforma de Lineamientos del Protocolo para la Prevención y control de COVID-19 en el Estado de Veracruz de Ignacio de la Llave.</w:t>
      </w:r>
    </w:p>
    <w:p w:rsidR="00000E7B" w:rsidRPr="00000E7B" w:rsidRDefault="00000E7B" w:rsidP="00000E7B">
      <w:pPr>
        <w:pStyle w:val="texto"/>
        <w:numPr>
          <w:ilvl w:val="0"/>
          <w:numId w:val="3"/>
        </w:numPr>
        <w:rPr>
          <w:rFonts w:ascii="Gotham" w:hAnsi="Gotham"/>
          <w:b/>
          <w:sz w:val="22"/>
          <w:szCs w:val="22"/>
          <w:lang w:val="es-MX"/>
        </w:rPr>
      </w:pPr>
      <w:r w:rsidRPr="00000E7B">
        <w:rPr>
          <w:rFonts w:ascii="Gotham" w:hAnsi="Gotham"/>
          <w:b/>
          <w:sz w:val="22"/>
          <w:szCs w:val="22"/>
          <w:lang w:val="es-MX"/>
        </w:rPr>
        <w:t>Plataforma de Estrategia de Coordinación de la Facultad Reglamentaria y Servicios Municipales de Acuerdo al Artículo 115 de la Constitución Política de los Estados Unidos Mexicanos: aguas residuales, agua potable, mercados, rastros, residuos sólidos y panteones.</w:t>
      </w:r>
    </w:p>
    <w:p w:rsidR="00000E7B" w:rsidRPr="00000E7B" w:rsidRDefault="00000E7B" w:rsidP="00000E7B">
      <w:pPr>
        <w:pStyle w:val="texto"/>
        <w:numPr>
          <w:ilvl w:val="0"/>
          <w:numId w:val="3"/>
        </w:numPr>
        <w:rPr>
          <w:rFonts w:ascii="Gotham" w:hAnsi="Gotham"/>
          <w:b/>
          <w:sz w:val="22"/>
          <w:szCs w:val="22"/>
          <w:lang w:val="es-MX"/>
        </w:rPr>
      </w:pPr>
      <w:r w:rsidRPr="00000E7B">
        <w:rPr>
          <w:rFonts w:ascii="Gotham" w:hAnsi="Gotham"/>
          <w:b/>
          <w:sz w:val="22"/>
          <w:szCs w:val="22"/>
          <w:lang w:val="es-MX"/>
        </w:rPr>
        <w:t>Plataforma de Vigilancia Sanitaria Proactiva y Confianza Ciudadana en establecimientos de insumos para la salud, productos y servicios, salud ambiental y el servicio particular de salud.</w:t>
      </w:r>
    </w:p>
    <w:p w:rsidR="00000E7B" w:rsidRPr="00000E7B" w:rsidRDefault="00000E7B" w:rsidP="00000E7B">
      <w:pPr>
        <w:pStyle w:val="texto"/>
        <w:numPr>
          <w:ilvl w:val="0"/>
          <w:numId w:val="3"/>
        </w:numPr>
        <w:rPr>
          <w:rFonts w:ascii="Gotham" w:hAnsi="Gotham"/>
          <w:b/>
          <w:sz w:val="22"/>
          <w:szCs w:val="22"/>
          <w:lang w:val="es-MX"/>
        </w:rPr>
      </w:pPr>
      <w:r w:rsidRPr="00000E7B">
        <w:rPr>
          <w:rFonts w:ascii="Gotham" w:hAnsi="Gotham"/>
          <w:b/>
          <w:sz w:val="22"/>
          <w:szCs w:val="22"/>
          <w:lang w:val="es-MX"/>
        </w:rPr>
        <w:t>Plataforma de Transparencia Operativa apegada a la estrategia nacional de buen gobierno en el Sistema Federal Sanitario.</w:t>
      </w:r>
    </w:p>
    <w:p w:rsidR="00000E7B" w:rsidRPr="00000E7B" w:rsidRDefault="00000E7B" w:rsidP="00000E7B">
      <w:pPr>
        <w:pStyle w:val="texto"/>
        <w:numPr>
          <w:ilvl w:val="0"/>
          <w:numId w:val="3"/>
        </w:numPr>
        <w:rPr>
          <w:rFonts w:ascii="Gotham" w:hAnsi="Gotham"/>
          <w:b/>
          <w:sz w:val="22"/>
          <w:szCs w:val="22"/>
          <w:lang w:val="es-MX"/>
        </w:rPr>
      </w:pPr>
      <w:r w:rsidRPr="00000E7B">
        <w:rPr>
          <w:rFonts w:ascii="Gotham" w:hAnsi="Gotham"/>
          <w:b/>
          <w:sz w:val="22"/>
          <w:szCs w:val="22"/>
          <w:lang w:val="es-MX"/>
        </w:rPr>
        <w:t>Plataforma Sistema de Calidad de Agua del Estado de Veracruz (SCAEV).</w:t>
      </w:r>
    </w:p>
    <w:p w:rsidR="00000E7B" w:rsidRPr="00000E7B" w:rsidRDefault="00000E7B" w:rsidP="00000E7B">
      <w:pPr>
        <w:pStyle w:val="texto"/>
        <w:ind w:left="1080" w:firstLine="0"/>
        <w:rPr>
          <w:rFonts w:ascii="Gotham" w:hAnsi="Gotham"/>
          <w:b/>
          <w:sz w:val="22"/>
          <w:szCs w:val="22"/>
          <w:lang w:val="es-MX"/>
        </w:rPr>
      </w:pPr>
    </w:p>
    <w:p w:rsidR="00000E7B" w:rsidRPr="00000E7B" w:rsidRDefault="00000E7B" w:rsidP="00000E7B">
      <w:pPr>
        <w:pStyle w:val="texto"/>
        <w:numPr>
          <w:ilvl w:val="0"/>
          <w:numId w:val="1"/>
        </w:numPr>
        <w:spacing w:after="0" w:line="240" w:lineRule="auto"/>
        <w:rPr>
          <w:rFonts w:ascii="Gotham" w:hAnsi="Gotham"/>
          <w:b/>
          <w:sz w:val="22"/>
          <w:szCs w:val="22"/>
          <w:lang w:val="es-MX"/>
        </w:rPr>
      </w:pPr>
      <w:r w:rsidRPr="00000E7B">
        <w:rPr>
          <w:rFonts w:ascii="Gotham" w:hAnsi="Gotham"/>
          <w:sz w:val="22"/>
          <w:szCs w:val="22"/>
          <w:lang w:val="es-MX"/>
        </w:rPr>
        <w:lastRenderedPageBreak/>
        <w:t xml:space="preserve">Capacitación inicial al Regidor y/o Director de Salud del Ayuntamiento o quien designen, así como a los agentes municipales en su momento, en el uso de las plataformas para el envío de la información referente a las estrategias </w:t>
      </w:r>
      <w:r w:rsidRPr="00000E7B">
        <w:rPr>
          <w:rFonts w:ascii="Gotham" w:hAnsi="Gotham"/>
          <w:bCs/>
          <w:sz w:val="22"/>
          <w:szCs w:val="22"/>
          <w:lang w:val="es-MX"/>
        </w:rPr>
        <w:t>antes mencionadas</w:t>
      </w:r>
      <w:r w:rsidRPr="00000E7B">
        <w:rPr>
          <w:rFonts w:ascii="Gotham" w:hAnsi="Gotham"/>
          <w:b/>
          <w:sz w:val="22"/>
          <w:szCs w:val="22"/>
          <w:lang w:val="es-MX"/>
        </w:rPr>
        <w:t xml:space="preserve">. </w:t>
      </w:r>
    </w:p>
    <w:p w:rsidR="00000E7B" w:rsidRPr="00000E7B" w:rsidRDefault="00000E7B" w:rsidP="00000E7B">
      <w:pPr>
        <w:pStyle w:val="texto"/>
        <w:numPr>
          <w:ilvl w:val="0"/>
          <w:numId w:val="1"/>
        </w:numPr>
        <w:spacing w:after="0" w:line="240" w:lineRule="auto"/>
        <w:rPr>
          <w:rFonts w:ascii="Gotham" w:hAnsi="Gotham"/>
          <w:b/>
          <w:color w:val="000000"/>
          <w:sz w:val="22"/>
          <w:szCs w:val="22"/>
          <w:lang w:val="es-MX"/>
        </w:rPr>
      </w:pPr>
      <w:r w:rsidRPr="00000E7B">
        <w:rPr>
          <w:rFonts w:ascii="Gotham" w:hAnsi="Gotham"/>
          <w:color w:val="000000"/>
          <w:sz w:val="22"/>
          <w:szCs w:val="22"/>
          <w:lang w:val="es-MX"/>
        </w:rPr>
        <w:t xml:space="preserve">Emitir el cartel con el código QR correspondiente al H. Ayuntamiento Constitucional del Municipio, en el cual señala: </w:t>
      </w:r>
      <w:r w:rsidRPr="00000E7B">
        <w:rPr>
          <w:rFonts w:ascii="Gotham" w:hAnsi="Gotham"/>
          <w:b/>
          <w:color w:val="000000"/>
          <w:sz w:val="22"/>
          <w:szCs w:val="22"/>
          <w:lang w:val="es-MX"/>
        </w:rPr>
        <w:t xml:space="preserve">“El Municipio de ---------------------- colabora con la autoridad sanitaria en la estrategia Estatal de la facultad reglamentaria y servicios municipales por la implementación de programas de gestión para la mejora de las condiciones sanitarias y de operación en establecimientos de disposición de aguas residuales, disposición de excretas, mercados y centrales de abasto, residuos sólidos, panteones, sistemas de abastecimiento de agua y rastros, resguardando los entornos saludables para la atención primaria a la salud Integral e integrada (APS-I) y el cumplimiento de los objetivos de la agenda 2030 Gobierno y Sociedad”. </w:t>
      </w:r>
    </w:p>
    <w:p w:rsidR="00000E7B" w:rsidRPr="00000E7B" w:rsidRDefault="00000E7B" w:rsidP="00000E7B">
      <w:pPr>
        <w:pStyle w:val="texto"/>
        <w:numPr>
          <w:ilvl w:val="0"/>
          <w:numId w:val="1"/>
        </w:numPr>
        <w:spacing w:after="0" w:line="240" w:lineRule="auto"/>
        <w:rPr>
          <w:rFonts w:ascii="Gotham" w:hAnsi="Gotham"/>
          <w:b/>
          <w:color w:val="000000"/>
          <w:sz w:val="22"/>
          <w:szCs w:val="22"/>
          <w:lang w:val="es-MX"/>
        </w:rPr>
      </w:pPr>
      <w:r w:rsidRPr="00000E7B">
        <w:rPr>
          <w:rFonts w:ascii="Gotham" w:hAnsi="Gotham"/>
          <w:color w:val="000000"/>
          <w:sz w:val="22"/>
          <w:szCs w:val="22"/>
          <w:lang w:val="es-MX"/>
        </w:rPr>
        <w:t xml:space="preserve">Comunicar a la población en los principales medios informáticos de Facebook, impresos, radiofónicos, televisivos y/o disponibles la participación del </w:t>
      </w:r>
      <w:r w:rsidRPr="00000E7B">
        <w:rPr>
          <w:rFonts w:ascii="Gotham" w:hAnsi="Gotham"/>
          <w:b/>
          <w:bCs/>
          <w:color w:val="000000"/>
          <w:sz w:val="22"/>
          <w:szCs w:val="22"/>
          <w:lang w:val="es-MX"/>
        </w:rPr>
        <w:t>H. Ayuntamiento Constitucional del Municipio en la</w:t>
      </w:r>
      <w:r w:rsidRPr="00000E7B">
        <w:rPr>
          <w:rFonts w:ascii="Gotham" w:hAnsi="Gotham"/>
          <w:color w:val="000000"/>
          <w:sz w:val="22"/>
          <w:szCs w:val="22"/>
          <w:lang w:val="es-MX"/>
        </w:rPr>
        <w:t xml:space="preserve"> </w:t>
      </w:r>
      <w:r w:rsidRPr="00000E7B">
        <w:rPr>
          <w:rFonts w:ascii="Gotham" w:hAnsi="Gotham"/>
          <w:b/>
          <w:color w:val="000000"/>
          <w:sz w:val="22"/>
          <w:szCs w:val="22"/>
          <w:lang w:val="es-MX"/>
        </w:rPr>
        <w:t>estrategia de coordinación de la facultad reglamentaria y servicios municipales de acuerdo al artículo 115 de la Constitución Política de los Estados Unidos Mexicanos</w:t>
      </w:r>
      <w:r w:rsidRPr="00000E7B">
        <w:rPr>
          <w:rFonts w:ascii="Gotham" w:hAnsi="Gotham"/>
          <w:color w:val="000000"/>
          <w:sz w:val="22"/>
          <w:szCs w:val="22"/>
          <w:lang w:val="es-MX"/>
        </w:rPr>
        <w:t>.</w:t>
      </w:r>
    </w:p>
    <w:p w:rsidR="00000E7B" w:rsidRPr="00000E7B" w:rsidRDefault="00000E7B" w:rsidP="00000E7B">
      <w:pPr>
        <w:pStyle w:val="texto"/>
        <w:numPr>
          <w:ilvl w:val="0"/>
          <w:numId w:val="1"/>
        </w:numPr>
        <w:spacing w:after="0" w:line="240" w:lineRule="auto"/>
        <w:rPr>
          <w:rFonts w:ascii="Gotham" w:hAnsi="Gotham"/>
          <w:sz w:val="22"/>
          <w:szCs w:val="22"/>
          <w:lang w:val="es-MX"/>
        </w:rPr>
      </w:pPr>
      <w:r w:rsidRPr="00000E7B">
        <w:rPr>
          <w:rFonts w:ascii="Gotham" w:hAnsi="Gotham"/>
          <w:sz w:val="22"/>
          <w:szCs w:val="22"/>
          <w:lang w:val="es-MX"/>
        </w:rPr>
        <w:t xml:space="preserve">Apoyar la gestión resolutiva dentro de las competencias administrativas de la </w:t>
      </w:r>
      <w:r w:rsidRPr="00000E7B">
        <w:rPr>
          <w:rFonts w:ascii="Gotham" w:hAnsi="Gotham"/>
          <w:b/>
          <w:sz w:val="22"/>
          <w:szCs w:val="22"/>
          <w:lang w:val="es-MX"/>
        </w:rPr>
        <w:t>Dirección de Protección contra Riesgos Sanitarios</w:t>
      </w:r>
      <w:r w:rsidRPr="00000E7B">
        <w:rPr>
          <w:rFonts w:ascii="Gotham" w:hAnsi="Gotham"/>
          <w:sz w:val="22"/>
          <w:szCs w:val="22"/>
          <w:lang w:val="es-MX"/>
        </w:rPr>
        <w:t>, de las necesidades que deriven del diagnóstico de condiciones de infraestructura y operación sanitaria en la cabecera y localidades del municipio.</w:t>
      </w:r>
    </w:p>
    <w:p w:rsidR="00000E7B" w:rsidRPr="00000E7B" w:rsidRDefault="00000E7B" w:rsidP="00000E7B">
      <w:pPr>
        <w:pStyle w:val="texto"/>
        <w:numPr>
          <w:ilvl w:val="0"/>
          <w:numId w:val="1"/>
        </w:numPr>
        <w:spacing w:after="0" w:line="240" w:lineRule="auto"/>
        <w:rPr>
          <w:rFonts w:ascii="Gotham" w:hAnsi="Gotham"/>
          <w:sz w:val="22"/>
          <w:szCs w:val="22"/>
          <w:lang w:val="es-MX"/>
        </w:rPr>
      </w:pPr>
      <w:r w:rsidRPr="00000E7B">
        <w:rPr>
          <w:rFonts w:ascii="Gotham" w:hAnsi="Gotham"/>
          <w:sz w:val="22"/>
          <w:szCs w:val="22"/>
          <w:lang w:val="es-MX"/>
        </w:rPr>
        <w:t>Los demás compromisos que así se establezcan de común acuerdo entre la Dirección de Protección contra Riesgos Sanitarios y el H. Ayuntamiento.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b/>
          <w:sz w:val="22"/>
          <w:szCs w:val="22"/>
          <w:u w:val="single"/>
          <w:lang w:val="es-MX"/>
        </w:rPr>
      </w:pPr>
      <w:r w:rsidRPr="00000E7B">
        <w:rPr>
          <w:rFonts w:ascii="Gotham" w:hAnsi="Gotham"/>
          <w:b/>
          <w:color w:val="000000"/>
          <w:sz w:val="22"/>
          <w:szCs w:val="22"/>
          <w:lang w:val="es-MX"/>
        </w:rPr>
        <w:t xml:space="preserve"> 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rPr>
          <w:rFonts w:ascii="Gotham" w:hAnsi="Gotham"/>
          <w:sz w:val="22"/>
          <w:szCs w:val="22"/>
          <w:lang w:val="es-MX"/>
        </w:rPr>
      </w:pPr>
      <w:r w:rsidRPr="00000E7B">
        <w:rPr>
          <w:rFonts w:ascii="Gotham" w:hAnsi="Gotham"/>
          <w:b/>
          <w:color w:val="000000"/>
          <w:sz w:val="22"/>
          <w:szCs w:val="22"/>
          <w:lang w:val="es-MX"/>
        </w:rPr>
        <w:t>Segundo: para lograr el objetivo pretendido, el H. Ayuntamiento Constitucional del Municipio de _________________, Veracruz de Ignacio de la Llave</w:t>
      </w:r>
      <w:r w:rsidRPr="00000E7B">
        <w:rPr>
          <w:rFonts w:ascii="Gotham" w:hAnsi="Gotham"/>
          <w:sz w:val="22"/>
          <w:szCs w:val="22"/>
          <w:lang w:val="es-MX"/>
        </w:rPr>
        <w:t>, se compromete a: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rPr>
          <w:rFonts w:ascii="Gotham" w:hAnsi="Gotham"/>
          <w:sz w:val="22"/>
          <w:szCs w:val="22"/>
          <w:lang w:val="es-MX"/>
        </w:rPr>
      </w:pPr>
    </w:p>
    <w:p w:rsidR="00000E7B" w:rsidRPr="00000E7B" w:rsidRDefault="00000E7B" w:rsidP="00000E7B">
      <w:pPr>
        <w:numPr>
          <w:ilvl w:val="0"/>
          <w:numId w:val="2"/>
        </w:numPr>
        <w:jc w:val="both"/>
        <w:rPr>
          <w:rFonts w:ascii="Gotham" w:hAnsi="Gotham"/>
          <w:sz w:val="22"/>
          <w:szCs w:val="22"/>
        </w:rPr>
      </w:pPr>
      <w:r w:rsidRPr="00000E7B">
        <w:rPr>
          <w:rFonts w:ascii="Gotham" w:hAnsi="Gotham"/>
          <w:sz w:val="22"/>
          <w:szCs w:val="22"/>
        </w:rPr>
        <w:t xml:space="preserve">Se </w:t>
      </w:r>
      <w:r w:rsidRPr="00000E7B">
        <w:rPr>
          <w:rFonts w:ascii="Gotham" w:hAnsi="Gotham"/>
          <w:b/>
          <w:sz w:val="22"/>
          <w:szCs w:val="22"/>
        </w:rPr>
        <w:t>capacite en primer término el(la) Regidor(a) y/o Director(a) de Salud del H. Ayuntamiento o quien designen, así como a los Agentes Municipales, en el uso de las plataformas</w:t>
      </w:r>
      <w:r w:rsidRPr="00000E7B">
        <w:rPr>
          <w:rFonts w:ascii="Gotham" w:hAnsi="Gotham"/>
          <w:sz w:val="22"/>
          <w:szCs w:val="22"/>
        </w:rPr>
        <w:t xml:space="preserve">: para el envío de la información referente a las estrategias antes mencionadas. </w:t>
      </w:r>
    </w:p>
    <w:p w:rsidR="00000E7B" w:rsidRPr="00000E7B" w:rsidRDefault="00000E7B" w:rsidP="00000E7B">
      <w:pPr>
        <w:numPr>
          <w:ilvl w:val="0"/>
          <w:numId w:val="2"/>
        </w:numPr>
        <w:jc w:val="both"/>
        <w:rPr>
          <w:rFonts w:ascii="Gotham" w:hAnsi="Gotham"/>
          <w:sz w:val="22"/>
          <w:szCs w:val="22"/>
        </w:rPr>
      </w:pPr>
      <w:r w:rsidRPr="00000E7B">
        <w:rPr>
          <w:rFonts w:ascii="Gotham" w:hAnsi="Gotham"/>
          <w:b/>
          <w:sz w:val="22"/>
          <w:szCs w:val="22"/>
        </w:rPr>
        <w:t xml:space="preserve">Gestionar los trámites sanitarios correspondientes, así como la obtención del cartel con código QR de las estrategias: </w:t>
      </w:r>
    </w:p>
    <w:p w:rsidR="00000E7B" w:rsidRPr="00000E7B" w:rsidRDefault="00000E7B" w:rsidP="00000E7B">
      <w:pPr>
        <w:numPr>
          <w:ilvl w:val="2"/>
          <w:numId w:val="2"/>
        </w:numPr>
        <w:tabs>
          <w:tab w:val="clear" w:pos="2160"/>
        </w:tabs>
        <w:ind w:left="1276" w:hanging="142"/>
        <w:jc w:val="both"/>
        <w:rPr>
          <w:rFonts w:ascii="Gotham" w:hAnsi="Gotham"/>
          <w:sz w:val="22"/>
          <w:szCs w:val="22"/>
        </w:rPr>
      </w:pPr>
      <w:r w:rsidRPr="00000E7B">
        <w:rPr>
          <w:rFonts w:ascii="Gotham" w:hAnsi="Gotham"/>
          <w:b/>
          <w:sz w:val="22"/>
          <w:szCs w:val="22"/>
        </w:rPr>
        <w:t>Lineamientos del Protocolo para la Prevención y control de COVID-19 en el Estado de Veracruz</w:t>
      </w:r>
    </w:p>
    <w:p w:rsidR="00000E7B" w:rsidRPr="00000E7B" w:rsidRDefault="00000E7B" w:rsidP="00000E7B">
      <w:pPr>
        <w:numPr>
          <w:ilvl w:val="2"/>
          <w:numId w:val="2"/>
        </w:numPr>
        <w:tabs>
          <w:tab w:val="clear" w:pos="2160"/>
        </w:tabs>
        <w:ind w:left="1276" w:hanging="142"/>
        <w:jc w:val="both"/>
        <w:rPr>
          <w:rFonts w:ascii="Gotham" w:hAnsi="Gotham"/>
          <w:sz w:val="22"/>
          <w:szCs w:val="22"/>
        </w:rPr>
      </w:pPr>
      <w:r w:rsidRPr="00000E7B">
        <w:rPr>
          <w:rFonts w:ascii="Gotham" w:hAnsi="Gotham"/>
          <w:b/>
          <w:sz w:val="22"/>
          <w:szCs w:val="22"/>
        </w:rPr>
        <w:t>Coordinación de la Facultad Reglamentaria y Servicios Municipales de Acuerdo al Artículo 115 de la Constitución Política de los Estados Unidos Mexicanos: aguas residuales, agua potable, mercados, rastros, residuos sólidos y panteones</w:t>
      </w:r>
    </w:p>
    <w:p w:rsidR="00000E7B" w:rsidRPr="00000E7B" w:rsidRDefault="00000E7B" w:rsidP="00000E7B">
      <w:pPr>
        <w:numPr>
          <w:ilvl w:val="2"/>
          <w:numId w:val="2"/>
        </w:numPr>
        <w:tabs>
          <w:tab w:val="clear" w:pos="2160"/>
        </w:tabs>
        <w:ind w:left="1276" w:hanging="142"/>
        <w:jc w:val="both"/>
        <w:rPr>
          <w:rFonts w:ascii="Gotham" w:hAnsi="Gotham"/>
          <w:sz w:val="22"/>
          <w:szCs w:val="22"/>
        </w:rPr>
      </w:pPr>
      <w:r w:rsidRPr="00000E7B">
        <w:rPr>
          <w:rFonts w:ascii="Gotham" w:hAnsi="Gotham"/>
          <w:b/>
          <w:sz w:val="22"/>
          <w:szCs w:val="22"/>
        </w:rPr>
        <w:t>Vigilancia Sanitaria Proactiva y Confianza Ciudadana en establecimientos de insumos para la salud, productos y servicios, salud ambiental y el servicio particular de salud.</w:t>
      </w:r>
    </w:p>
    <w:p w:rsidR="00000E7B" w:rsidRPr="00000E7B" w:rsidRDefault="00000E7B" w:rsidP="00000E7B">
      <w:pPr>
        <w:numPr>
          <w:ilvl w:val="0"/>
          <w:numId w:val="2"/>
        </w:numPr>
        <w:jc w:val="both"/>
        <w:rPr>
          <w:rFonts w:ascii="Gotham" w:hAnsi="Gotham"/>
          <w:sz w:val="22"/>
          <w:szCs w:val="22"/>
        </w:rPr>
      </w:pPr>
      <w:r w:rsidRPr="00000E7B">
        <w:rPr>
          <w:rFonts w:ascii="Gotham" w:hAnsi="Gotham"/>
          <w:sz w:val="22"/>
          <w:szCs w:val="22"/>
        </w:rPr>
        <w:lastRenderedPageBreak/>
        <w:t xml:space="preserve">Difundir la </w:t>
      </w:r>
      <w:r w:rsidRPr="00000E7B">
        <w:rPr>
          <w:rFonts w:ascii="Gotham" w:hAnsi="Gotham"/>
          <w:b/>
          <w:sz w:val="22"/>
          <w:szCs w:val="22"/>
        </w:rPr>
        <w:t>“Lineamientos del Protocolo para la Prevención y control de COVID-19 en el Estado de Veracruz de Ignacio de la Llave” y “Vigilancia Sanitaria Proactiva y Confianza Ciudadana en establecimientos de insumos para la salud, productos y servicios, salud ambiental y el servicio particular de salud”:</w:t>
      </w:r>
      <w:r w:rsidRPr="00000E7B">
        <w:rPr>
          <w:rFonts w:ascii="Gotham" w:hAnsi="Gotham"/>
          <w:sz w:val="22"/>
          <w:szCs w:val="22"/>
        </w:rPr>
        <w:t xml:space="preserve"> en los establecimientos de </w:t>
      </w:r>
      <w:r w:rsidRPr="00000E7B">
        <w:rPr>
          <w:rFonts w:ascii="Gotham" w:hAnsi="Gotham"/>
          <w:b/>
          <w:sz w:val="22"/>
          <w:szCs w:val="22"/>
        </w:rPr>
        <w:t>insumos para la salud</w:t>
      </w:r>
      <w:r w:rsidRPr="00000E7B">
        <w:rPr>
          <w:rFonts w:ascii="Gotham" w:hAnsi="Gotham"/>
          <w:sz w:val="22"/>
          <w:szCs w:val="22"/>
        </w:rPr>
        <w:t xml:space="preserve"> (ejemplo, boticas y farmacias y demás giros considerados en esta materia) </w:t>
      </w:r>
      <w:r w:rsidRPr="00000E7B">
        <w:rPr>
          <w:rFonts w:ascii="Gotham" w:hAnsi="Gotham"/>
          <w:b/>
          <w:sz w:val="22"/>
          <w:szCs w:val="22"/>
        </w:rPr>
        <w:t>productos  y servicios</w:t>
      </w:r>
      <w:r w:rsidRPr="00000E7B">
        <w:rPr>
          <w:rFonts w:ascii="Gotham" w:hAnsi="Gotham"/>
          <w:sz w:val="22"/>
          <w:szCs w:val="22"/>
        </w:rPr>
        <w:t xml:space="preserve"> (ejemplo, carnicerías, centros comerciales, expendio de bebidas alcohólicas y no alcohólicas en general, panaderías, pescaderías, pollerías, preparación y expendio de alimentos en general, purificadoras de agua, restaurantes, queserías, tiendas de conveniencia y demás giros considerados en esta materia), y </w:t>
      </w:r>
      <w:r w:rsidRPr="00000E7B">
        <w:rPr>
          <w:rFonts w:ascii="Gotham" w:hAnsi="Gotham"/>
          <w:b/>
          <w:sz w:val="22"/>
          <w:szCs w:val="22"/>
        </w:rPr>
        <w:t>salud ambiental</w:t>
      </w:r>
      <w:r w:rsidRPr="00000E7B">
        <w:rPr>
          <w:rFonts w:ascii="Gotham" w:hAnsi="Gotham"/>
          <w:sz w:val="22"/>
          <w:szCs w:val="22"/>
        </w:rPr>
        <w:t xml:space="preserve"> (ejemplo, balnearios, centrales camioneras, chatarreras, cinemas, clubes, escuelas públicas y privadas, estéticas, gasolineras, gimnasios, hoteles y moteles, instituciones bancarias, salones de fiesta, servicios funerarios, talleres mecánicos y servicio de pintura en general y demás giros considerados en esta materia) y </w:t>
      </w:r>
      <w:r w:rsidRPr="00000E7B">
        <w:rPr>
          <w:rFonts w:ascii="Gotham" w:hAnsi="Gotham"/>
          <w:b/>
          <w:sz w:val="22"/>
          <w:szCs w:val="22"/>
        </w:rPr>
        <w:t>los servicios de salud otorgados por la iniciativa privada</w:t>
      </w:r>
      <w:r w:rsidRPr="00000E7B">
        <w:rPr>
          <w:rFonts w:ascii="Gotham" w:hAnsi="Gotham"/>
          <w:sz w:val="22"/>
          <w:szCs w:val="22"/>
        </w:rPr>
        <w:t xml:space="preserve"> (ejemplo, centros de control de adicciones, consultorios de estomatología, consultorios de medicina general, laboratorios clínicos y demás giros considerados en esta materia) localizados en el ámbito geográfico municipal.  </w:t>
      </w:r>
    </w:p>
    <w:p w:rsidR="00000E7B" w:rsidRPr="00000E7B" w:rsidRDefault="00000E7B" w:rsidP="00000E7B">
      <w:pPr>
        <w:numPr>
          <w:ilvl w:val="0"/>
          <w:numId w:val="2"/>
        </w:numPr>
        <w:jc w:val="both"/>
        <w:rPr>
          <w:rFonts w:ascii="Gotham" w:hAnsi="Gotham"/>
          <w:sz w:val="22"/>
          <w:szCs w:val="22"/>
        </w:rPr>
      </w:pPr>
      <w:r w:rsidRPr="00000E7B">
        <w:rPr>
          <w:rFonts w:ascii="Gotham" w:hAnsi="Gotham"/>
          <w:sz w:val="22"/>
          <w:szCs w:val="22"/>
        </w:rPr>
        <w:t xml:space="preserve">Difundir la </w:t>
      </w:r>
      <w:r w:rsidRPr="00000E7B">
        <w:rPr>
          <w:rFonts w:ascii="Gotham" w:hAnsi="Gotham"/>
          <w:b/>
          <w:bCs/>
          <w:sz w:val="22"/>
          <w:szCs w:val="22"/>
        </w:rPr>
        <w:t>Plataforma de Transparencia Operativa apegada a la Estrategia Nacional de Buen Gobierno en el Sistema Federal Sanitario.</w:t>
      </w:r>
    </w:p>
    <w:p w:rsidR="00000E7B" w:rsidRPr="00000E7B" w:rsidRDefault="00000E7B" w:rsidP="00000E7B">
      <w:pPr>
        <w:numPr>
          <w:ilvl w:val="0"/>
          <w:numId w:val="2"/>
        </w:numPr>
        <w:jc w:val="both"/>
        <w:rPr>
          <w:rFonts w:ascii="Gotham" w:hAnsi="Gotham"/>
          <w:sz w:val="22"/>
          <w:szCs w:val="22"/>
        </w:rPr>
      </w:pPr>
      <w:r w:rsidRPr="00000E7B">
        <w:rPr>
          <w:rFonts w:ascii="Gotham" w:hAnsi="Gotham"/>
          <w:sz w:val="22"/>
          <w:szCs w:val="22"/>
        </w:rPr>
        <w:t>Los que así se establezcan de común acuerdo entre la Dirección y el H. Ayuntamiento.</w:t>
      </w:r>
    </w:p>
    <w:p w:rsidR="00000E7B" w:rsidRPr="00000E7B" w:rsidRDefault="00000E7B" w:rsidP="00000E7B">
      <w:pPr>
        <w:pStyle w:val="Prrafodelista"/>
        <w:rPr>
          <w:rFonts w:ascii="Gotham" w:hAnsi="Gotham"/>
          <w:sz w:val="22"/>
          <w:szCs w:val="22"/>
          <w:lang w:val="es-MX" w:eastAsia="es-ES"/>
        </w:rPr>
      </w:pPr>
    </w:p>
    <w:p w:rsidR="00000E7B" w:rsidRPr="00000E7B" w:rsidRDefault="00000E7B" w:rsidP="00000E7B">
      <w:pPr>
        <w:rPr>
          <w:rFonts w:ascii="Gotham" w:hAnsi="Gotham"/>
          <w:sz w:val="22"/>
          <w:szCs w:val="22"/>
        </w:rPr>
      </w:pPr>
      <w:r w:rsidRPr="00000E7B">
        <w:rPr>
          <w:rFonts w:ascii="Gotham" w:hAnsi="Gotham" w:cs="Arial"/>
          <w:b/>
          <w:sz w:val="22"/>
          <w:szCs w:val="22"/>
        </w:rPr>
        <w:t>Tercero:</w:t>
      </w:r>
      <w:r w:rsidRPr="00000E7B">
        <w:rPr>
          <w:rFonts w:ascii="Gotham" w:hAnsi="Gotham"/>
          <w:sz w:val="22"/>
          <w:szCs w:val="22"/>
        </w:rPr>
        <w:t xml:space="preserve"> Respecto de su operación, formalización y cumplimiento, será resuelta de manera conciliatoria entre la Dirección y el H. Ayuntamiento.</w:t>
      </w:r>
    </w:p>
    <w:p w:rsidR="00000E7B" w:rsidRPr="00000E7B" w:rsidRDefault="00000E7B" w:rsidP="00000E7B">
      <w:pPr>
        <w:tabs>
          <w:tab w:val="left" w:pos="231"/>
          <w:tab w:val="left" w:pos="2866"/>
          <w:tab w:val="left" w:pos="5352"/>
        </w:tabs>
        <w:rPr>
          <w:rFonts w:ascii="Gotham" w:hAnsi="Gotham"/>
          <w:b/>
          <w:sz w:val="22"/>
          <w:szCs w:val="22"/>
        </w:rPr>
      </w:pPr>
    </w:p>
    <w:p w:rsidR="00000E7B" w:rsidRPr="00000E7B" w:rsidRDefault="00000E7B" w:rsidP="00000E7B">
      <w:pPr>
        <w:tabs>
          <w:tab w:val="left" w:pos="231"/>
          <w:tab w:val="left" w:pos="2866"/>
          <w:tab w:val="left" w:pos="5352"/>
        </w:tabs>
        <w:rPr>
          <w:rFonts w:ascii="Gotham" w:hAnsi="Gotham" w:cs="Arial"/>
          <w:b/>
          <w:sz w:val="22"/>
          <w:szCs w:val="22"/>
        </w:rPr>
      </w:pPr>
    </w:p>
    <w:p w:rsidR="00000E7B" w:rsidRPr="00000E7B" w:rsidRDefault="00000E7B" w:rsidP="00000E7B">
      <w:pPr>
        <w:tabs>
          <w:tab w:val="left" w:pos="426"/>
          <w:tab w:val="left" w:pos="567"/>
        </w:tabs>
        <w:jc w:val="both"/>
        <w:rPr>
          <w:rFonts w:ascii="Gotham" w:hAnsi="Gotham" w:cs="Arial"/>
          <w:b/>
          <w:sz w:val="22"/>
          <w:szCs w:val="22"/>
        </w:rPr>
      </w:pPr>
    </w:p>
    <w:p w:rsidR="00000E7B" w:rsidRPr="00000E7B" w:rsidRDefault="00000E7B" w:rsidP="00000E7B">
      <w:pPr>
        <w:tabs>
          <w:tab w:val="left" w:pos="426"/>
          <w:tab w:val="left" w:pos="567"/>
        </w:tabs>
        <w:jc w:val="center"/>
        <w:rPr>
          <w:rFonts w:ascii="Gotham" w:hAnsi="Gotham" w:cs="Arial"/>
          <w:b/>
          <w:sz w:val="22"/>
          <w:szCs w:val="22"/>
        </w:rPr>
      </w:pPr>
      <w:r w:rsidRPr="00000E7B">
        <w:rPr>
          <w:rFonts w:ascii="Gotham" w:hAnsi="Gotham" w:cs="Arial"/>
          <w:b/>
          <w:sz w:val="22"/>
          <w:szCs w:val="22"/>
        </w:rPr>
        <w:t>_____, Veracruz de Ignacio de la Llave a ______de ______ del año dos mil veinticuatro.</w:t>
      </w:r>
    </w:p>
    <w:p w:rsidR="00000E7B" w:rsidRPr="00000E7B" w:rsidRDefault="00000E7B" w:rsidP="00000E7B">
      <w:pPr>
        <w:pStyle w:val="texto"/>
        <w:spacing w:after="0" w:line="240" w:lineRule="auto"/>
        <w:ind w:firstLine="0"/>
        <w:outlineLvl w:val="0"/>
        <w:rPr>
          <w:rFonts w:ascii="Gotham" w:hAnsi="Gotham"/>
          <w:sz w:val="22"/>
          <w:szCs w:val="22"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0"/>
        <w:gridCol w:w="4316"/>
      </w:tblGrid>
      <w:tr w:rsidR="00000E7B" w:rsidRPr="00000E7B" w:rsidTr="000F744B">
        <w:tc>
          <w:tcPr>
            <w:tcW w:w="4404" w:type="dxa"/>
            <w:shd w:val="clear" w:color="auto" w:fill="auto"/>
          </w:tcPr>
          <w:p w:rsidR="00000E7B" w:rsidRPr="00000E7B" w:rsidRDefault="00000E7B" w:rsidP="000F744B">
            <w:pPr>
              <w:tabs>
                <w:tab w:val="left" w:pos="231"/>
                <w:tab w:val="left" w:pos="2866"/>
                <w:tab w:val="left" w:pos="5352"/>
              </w:tabs>
              <w:suppressAutoHyphens/>
              <w:jc w:val="center"/>
              <w:rPr>
                <w:rFonts w:ascii="Gotham" w:eastAsia="Calibri" w:hAnsi="Gotham" w:cs="Arial"/>
                <w:b/>
                <w:sz w:val="22"/>
                <w:szCs w:val="22"/>
              </w:rPr>
            </w:pPr>
            <w:r w:rsidRPr="00000E7B">
              <w:rPr>
                <w:rFonts w:ascii="Gotham" w:eastAsia="Calibri" w:hAnsi="Gotham" w:cs="Arial"/>
                <w:b/>
                <w:sz w:val="22"/>
                <w:szCs w:val="22"/>
              </w:rPr>
              <w:t>Director de Protección</w:t>
            </w:r>
          </w:p>
          <w:p w:rsidR="00000E7B" w:rsidRPr="00000E7B" w:rsidRDefault="00000E7B" w:rsidP="000F744B">
            <w:pPr>
              <w:tabs>
                <w:tab w:val="left" w:pos="231"/>
                <w:tab w:val="left" w:pos="2866"/>
                <w:tab w:val="left" w:pos="5352"/>
              </w:tabs>
              <w:suppressAutoHyphens/>
              <w:jc w:val="center"/>
              <w:rPr>
                <w:rFonts w:ascii="Gotham" w:eastAsia="Calibri" w:hAnsi="Gotham" w:cs="Arial"/>
                <w:b/>
                <w:sz w:val="22"/>
                <w:szCs w:val="22"/>
              </w:rPr>
            </w:pPr>
            <w:r w:rsidRPr="00000E7B">
              <w:rPr>
                <w:rFonts w:ascii="Gotham" w:eastAsia="Calibri" w:hAnsi="Gotham" w:cs="Arial"/>
                <w:b/>
                <w:sz w:val="22"/>
                <w:szCs w:val="22"/>
              </w:rPr>
              <w:t>contra Riesgos Sanitarios del Organismo Público Descentralizado Servicios de Salud de Veracruz.</w:t>
            </w:r>
          </w:p>
          <w:p w:rsidR="00000E7B" w:rsidRPr="00000E7B" w:rsidRDefault="00000E7B" w:rsidP="000F744B">
            <w:pPr>
              <w:tabs>
                <w:tab w:val="left" w:pos="231"/>
                <w:tab w:val="left" w:pos="2866"/>
                <w:tab w:val="left" w:pos="5352"/>
              </w:tabs>
              <w:suppressAutoHyphens/>
              <w:jc w:val="center"/>
              <w:rPr>
                <w:rFonts w:ascii="Gotham" w:eastAsia="Calibri" w:hAnsi="Gotham" w:cs="Arial"/>
                <w:b/>
                <w:sz w:val="22"/>
                <w:szCs w:val="22"/>
              </w:rPr>
            </w:pPr>
          </w:p>
          <w:p w:rsidR="00000E7B" w:rsidRPr="00000E7B" w:rsidRDefault="00000E7B" w:rsidP="000F744B">
            <w:pPr>
              <w:tabs>
                <w:tab w:val="left" w:pos="231"/>
                <w:tab w:val="left" w:pos="2866"/>
                <w:tab w:val="left" w:pos="5352"/>
              </w:tabs>
              <w:suppressAutoHyphens/>
              <w:jc w:val="center"/>
              <w:rPr>
                <w:rFonts w:ascii="Gotham" w:eastAsia="Calibri" w:hAnsi="Gotham" w:cs="Arial"/>
                <w:b/>
                <w:sz w:val="22"/>
                <w:szCs w:val="22"/>
              </w:rPr>
            </w:pPr>
          </w:p>
          <w:p w:rsidR="00000E7B" w:rsidRPr="00000E7B" w:rsidRDefault="00000E7B" w:rsidP="000F744B">
            <w:pPr>
              <w:tabs>
                <w:tab w:val="left" w:pos="231"/>
                <w:tab w:val="left" w:pos="2866"/>
                <w:tab w:val="left" w:pos="5352"/>
              </w:tabs>
              <w:suppressAutoHyphens/>
              <w:jc w:val="center"/>
              <w:rPr>
                <w:rFonts w:ascii="Gotham" w:eastAsia="Calibri" w:hAnsi="Gotham" w:cs="Arial"/>
                <w:b/>
                <w:sz w:val="22"/>
                <w:szCs w:val="22"/>
              </w:rPr>
            </w:pPr>
          </w:p>
        </w:tc>
        <w:tc>
          <w:tcPr>
            <w:tcW w:w="4316" w:type="dxa"/>
            <w:shd w:val="clear" w:color="auto" w:fill="auto"/>
          </w:tcPr>
          <w:p w:rsidR="00000E7B" w:rsidRPr="00000E7B" w:rsidRDefault="00000E7B" w:rsidP="000F744B">
            <w:pPr>
              <w:tabs>
                <w:tab w:val="left" w:pos="231"/>
                <w:tab w:val="left" w:pos="2866"/>
                <w:tab w:val="left" w:pos="5352"/>
              </w:tabs>
              <w:suppressAutoHyphens/>
              <w:jc w:val="center"/>
              <w:rPr>
                <w:rFonts w:ascii="Gotham" w:eastAsia="Calibri" w:hAnsi="Gotham" w:cs="Arial"/>
                <w:b/>
                <w:sz w:val="22"/>
                <w:szCs w:val="22"/>
              </w:rPr>
            </w:pPr>
            <w:r w:rsidRPr="00000E7B">
              <w:rPr>
                <w:rFonts w:ascii="Gotham" w:eastAsia="Calibri" w:hAnsi="Gotham" w:cs="Arial"/>
                <w:b/>
                <w:sz w:val="22"/>
                <w:szCs w:val="22"/>
              </w:rPr>
              <w:t>Presidente Municipal Constitucional del H. Ayuntamiento de ----------------------, Veracruz de Ignacio de la Llave.</w:t>
            </w:r>
          </w:p>
        </w:tc>
      </w:tr>
      <w:tr w:rsidR="00000E7B" w:rsidRPr="00000E7B" w:rsidTr="000F744B">
        <w:tc>
          <w:tcPr>
            <w:tcW w:w="4404" w:type="dxa"/>
            <w:shd w:val="clear" w:color="auto" w:fill="auto"/>
          </w:tcPr>
          <w:p w:rsidR="00000E7B" w:rsidRPr="00000E7B" w:rsidRDefault="00000E7B" w:rsidP="000F744B">
            <w:pPr>
              <w:tabs>
                <w:tab w:val="left" w:pos="231"/>
                <w:tab w:val="left" w:pos="2866"/>
                <w:tab w:val="left" w:pos="5352"/>
              </w:tabs>
              <w:suppressAutoHyphens/>
              <w:jc w:val="center"/>
              <w:rPr>
                <w:rFonts w:ascii="Gotham" w:eastAsia="Calibri" w:hAnsi="Gotham" w:cs="Arial"/>
                <w:b/>
                <w:sz w:val="22"/>
                <w:szCs w:val="22"/>
              </w:rPr>
            </w:pPr>
            <w:r w:rsidRPr="00000E7B">
              <w:rPr>
                <w:rFonts w:ascii="Gotham" w:eastAsia="Calibri" w:hAnsi="Gotham" w:cs="Arial"/>
                <w:b/>
                <w:sz w:val="22"/>
                <w:szCs w:val="22"/>
              </w:rPr>
              <w:t>________________________________</w:t>
            </w:r>
          </w:p>
          <w:p w:rsidR="00000E7B" w:rsidRPr="00000E7B" w:rsidRDefault="00000E7B" w:rsidP="000F744B">
            <w:pPr>
              <w:tabs>
                <w:tab w:val="left" w:pos="231"/>
                <w:tab w:val="left" w:pos="2866"/>
                <w:tab w:val="left" w:pos="5352"/>
              </w:tabs>
              <w:suppressAutoHyphens/>
              <w:jc w:val="center"/>
              <w:rPr>
                <w:rFonts w:ascii="Gotham" w:eastAsia="Calibri" w:hAnsi="Gotham" w:cs="Arial"/>
                <w:b/>
                <w:sz w:val="22"/>
                <w:szCs w:val="22"/>
              </w:rPr>
            </w:pPr>
            <w:r w:rsidRPr="00000E7B">
              <w:rPr>
                <w:rFonts w:ascii="Gotham" w:eastAsia="Calibri" w:hAnsi="Gotham" w:cs="Arial"/>
                <w:b/>
                <w:sz w:val="22"/>
                <w:szCs w:val="22"/>
              </w:rPr>
              <w:t>Ing. Roberto Ruíz Vargas</w:t>
            </w:r>
          </w:p>
        </w:tc>
        <w:tc>
          <w:tcPr>
            <w:tcW w:w="4316" w:type="dxa"/>
            <w:shd w:val="clear" w:color="auto" w:fill="auto"/>
          </w:tcPr>
          <w:p w:rsidR="00000E7B" w:rsidRPr="00000E7B" w:rsidRDefault="00000E7B" w:rsidP="000F744B">
            <w:pPr>
              <w:tabs>
                <w:tab w:val="left" w:pos="231"/>
                <w:tab w:val="left" w:pos="2866"/>
                <w:tab w:val="left" w:pos="5352"/>
              </w:tabs>
              <w:suppressAutoHyphens/>
              <w:jc w:val="center"/>
              <w:rPr>
                <w:rFonts w:ascii="Gotham" w:eastAsia="Calibri" w:hAnsi="Gotham" w:cs="Arial"/>
                <w:b/>
                <w:sz w:val="22"/>
                <w:szCs w:val="22"/>
              </w:rPr>
            </w:pPr>
            <w:r w:rsidRPr="00000E7B">
              <w:rPr>
                <w:rFonts w:ascii="Gotham" w:eastAsia="Calibri" w:hAnsi="Gotham" w:cs="Arial"/>
                <w:b/>
                <w:sz w:val="22"/>
                <w:szCs w:val="22"/>
              </w:rPr>
              <w:t>_____________________________</w:t>
            </w:r>
          </w:p>
          <w:p w:rsidR="00000E7B" w:rsidRPr="00000E7B" w:rsidRDefault="00000E7B" w:rsidP="000F744B">
            <w:pPr>
              <w:tabs>
                <w:tab w:val="left" w:pos="231"/>
                <w:tab w:val="left" w:pos="2866"/>
                <w:tab w:val="left" w:pos="5352"/>
              </w:tabs>
              <w:suppressAutoHyphens/>
              <w:jc w:val="center"/>
              <w:rPr>
                <w:rFonts w:ascii="Gotham" w:eastAsia="Calibri" w:hAnsi="Gotham" w:cs="Arial"/>
                <w:b/>
                <w:sz w:val="22"/>
                <w:szCs w:val="22"/>
              </w:rPr>
            </w:pPr>
            <w:r w:rsidRPr="00000E7B">
              <w:rPr>
                <w:rFonts w:ascii="Gotham" w:eastAsia="Calibri" w:hAnsi="Gotham" w:cs="Arial"/>
                <w:b/>
                <w:sz w:val="22"/>
                <w:szCs w:val="22"/>
              </w:rPr>
              <w:t>C.  ----------------------------------------</w:t>
            </w:r>
          </w:p>
          <w:p w:rsidR="00000E7B" w:rsidRPr="00000E7B" w:rsidRDefault="00000E7B" w:rsidP="000F744B">
            <w:pPr>
              <w:tabs>
                <w:tab w:val="left" w:pos="231"/>
                <w:tab w:val="left" w:pos="2866"/>
                <w:tab w:val="left" w:pos="5352"/>
              </w:tabs>
              <w:suppressAutoHyphens/>
              <w:jc w:val="center"/>
              <w:rPr>
                <w:rFonts w:ascii="Gotham" w:eastAsia="Calibri" w:hAnsi="Gotham" w:cs="Arial"/>
                <w:b/>
                <w:sz w:val="22"/>
                <w:szCs w:val="22"/>
              </w:rPr>
            </w:pPr>
          </w:p>
        </w:tc>
      </w:tr>
    </w:tbl>
    <w:p w:rsidR="00000E7B" w:rsidRPr="00496AD4" w:rsidRDefault="00000E7B" w:rsidP="00000E7B">
      <w:pPr>
        <w:tabs>
          <w:tab w:val="left" w:pos="231"/>
          <w:tab w:val="left" w:pos="2866"/>
          <w:tab w:val="left" w:pos="5352"/>
        </w:tabs>
        <w:ind w:left="360"/>
        <w:rPr>
          <w:rFonts w:ascii="Panton" w:hAnsi="Panton" w:cs="Arial"/>
          <w:b/>
          <w:sz w:val="22"/>
          <w:szCs w:val="22"/>
        </w:rPr>
      </w:pPr>
    </w:p>
    <w:p w:rsidR="00000E7B" w:rsidRPr="00496AD4" w:rsidRDefault="00000E7B" w:rsidP="00000E7B">
      <w:pPr>
        <w:pStyle w:val="texto"/>
        <w:spacing w:after="0" w:line="240" w:lineRule="auto"/>
        <w:rPr>
          <w:rFonts w:ascii="Panton" w:hAnsi="Panton"/>
          <w:b/>
          <w:color w:val="000000"/>
          <w:sz w:val="22"/>
          <w:szCs w:val="22"/>
          <w:highlight w:val="yellow"/>
          <w:u w:val="single"/>
          <w:lang w:val="es-MX"/>
        </w:rPr>
      </w:pPr>
    </w:p>
    <w:p w:rsidR="00000E7B" w:rsidRPr="00D55CC9" w:rsidRDefault="00000E7B" w:rsidP="00000E7B">
      <w:pPr>
        <w:rPr>
          <w:rFonts w:ascii="Panton" w:hAnsi="Panton"/>
          <w:b/>
          <w:color w:val="000000"/>
          <w:sz w:val="22"/>
          <w:szCs w:val="22"/>
        </w:rPr>
      </w:pPr>
    </w:p>
    <w:p w:rsidR="000A0A93" w:rsidRDefault="000A0A93" w:rsidP="00837AD0">
      <w:pPr>
        <w:tabs>
          <w:tab w:val="left" w:pos="2115"/>
        </w:tabs>
        <w:rPr>
          <w:sz w:val="16"/>
          <w:szCs w:val="16"/>
        </w:rPr>
      </w:pPr>
    </w:p>
    <w:sectPr w:rsidR="000A0A93" w:rsidSect="00000E7B">
      <w:headerReference w:type="default" r:id="rId8"/>
      <w:footerReference w:type="default" r:id="rId9"/>
      <w:pgSz w:w="12240" w:h="15840"/>
      <w:pgMar w:top="1418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19D" w:rsidRDefault="00F5519D" w:rsidP="00837AD0">
      <w:r>
        <w:separator/>
      </w:r>
    </w:p>
  </w:endnote>
  <w:endnote w:type="continuationSeparator" w:id="0">
    <w:p w:rsidR="00F5519D" w:rsidRDefault="00F5519D" w:rsidP="0083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MEDIUM">
    <w:altName w:val="Calibri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Panton">
    <w:altName w:val="Calibri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AD0" w:rsidRPr="00C15E84" w:rsidRDefault="00C15E84" w:rsidP="00C15E84">
    <w:pPr>
      <w:pStyle w:val="Piedepgina"/>
      <w:tabs>
        <w:tab w:val="clear" w:pos="4419"/>
        <w:tab w:val="clear" w:pos="8838"/>
        <w:tab w:val="left" w:pos="5745"/>
      </w:tabs>
      <w:rPr>
        <w:color w:val="AE7522"/>
      </w:rPr>
    </w:pPr>
    <w:r w:rsidRPr="00C15E84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4C4011" wp14:editId="5242A544">
              <wp:simplePos x="0" y="0"/>
              <wp:positionH relativeFrom="column">
                <wp:posOffset>3587115</wp:posOffset>
              </wp:positionH>
              <wp:positionV relativeFrom="paragraph">
                <wp:posOffset>67945</wp:posOffset>
              </wp:positionV>
              <wp:extent cx="323850" cy="2286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5E84" w:rsidRPr="00C15E84" w:rsidRDefault="00C15E84" w:rsidP="00C15E84">
                          <w:pPr>
                            <w:shd w:val="clear" w:color="auto" w:fill="FFFFFF" w:themeFill="background1"/>
                            <w:rPr>
                              <w:rFonts w:ascii="Gotham" w:hAnsi="Gotham"/>
                              <w:b/>
                              <w:color w:val="AE7522"/>
                              <w:sz w:val="14"/>
                              <w:szCs w:val="14"/>
                            </w:rPr>
                          </w:pPr>
                          <w:r w:rsidRPr="00C15E84">
                            <w:rPr>
                              <w:rFonts w:ascii="Gotham" w:hAnsi="Gotham"/>
                              <w:b/>
                              <w:color w:val="AE7522"/>
                              <w:sz w:val="14"/>
                              <w:szCs w:val="14"/>
                            </w:rPr>
                            <w:t>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C401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2.45pt;margin-top:5.35pt;width:25.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" filled="f" stroked="f">
              <v:textbox>
                <w:txbxContent>
                  <w:p w:rsidR="00C15E84" w:rsidRPr="00C15E84" w:rsidRDefault="00C15E84" w:rsidP="00C15E84">
                    <w:pPr>
                      <w:shd w:val="clear" w:color="auto" w:fill="FFFFFF" w:themeFill="background1"/>
                      <w:rPr>
                        <w:rFonts w:ascii="Gotham" w:hAnsi="Gotham"/>
                        <w:b/>
                        <w:color w:val="AE7522"/>
                        <w:sz w:val="14"/>
                        <w:szCs w:val="14"/>
                      </w:rPr>
                    </w:pPr>
                    <w:r w:rsidRPr="00C15E84">
                      <w:rPr>
                        <w:rFonts w:ascii="Gotham" w:hAnsi="Gotham"/>
                        <w:b/>
                        <w:color w:val="AE7522"/>
                        <w:sz w:val="14"/>
                        <w:szCs w:val="14"/>
                      </w:rPr>
                      <w:t>35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37AD0"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-119499</wp:posOffset>
          </wp:positionH>
          <wp:positionV relativeFrom="paragraph">
            <wp:posOffset>-646430</wp:posOffset>
          </wp:positionV>
          <wp:extent cx="6032619" cy="1366520"/>
          <wp:effectExtent l="0" t="0" r="6350" b="508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5544" cy="1367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19D" w:rsidRDefault="00F5519D" w:rsidP="00837AD0">
      <w:r>
        <w:separator/>
      </w:r>
    </w:p>
  </w:footnote>
  <w:footnote w:type="continuationSeparator" w:id="0">
    <w:p w:rsidR="00F5519D" w:rsidRDefault="00F5519D" w:rsidP="00837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AD0" w:rsidRDefault="00837AD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-394335</wp:posOffset>
          </wp:positionH>
          <wp:positionV relativeFrom="paragraph">
            <wp:posOffset>-325755</wp:posOffset>
          </wp:positionV>
          <wp:extent cx="4152900" cy="885825"/>
          <wp:effectExtent l="0" t="0" r="0" b="952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152B"/>
    <w:multiLevelType w:val="hybridMultilevel"/>
    <w:tmpl w:val="8EB08C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F0E88"/>
    <w:multiLevelType w:val="hybridMultilevel"/>
    <w:tmpl w:val="4E60393A"/>
    <w:lvl w:ilvl="0" w:tplc="080A0011">
      <w:start w:val="1"/>
      <w:numFmt w:val="decimal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501C14"/>
    <w:multiLevelType w:val="hybridMultilevel"/>
    <w:tmpl w:val="6FBE27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A000F">
      <w:start w:val="1"/>
      <w:numFmt w:val="decimal"/>
      <w:lvlText w:val="%2."/>
      <w:lvlJc w:val="left"/>
      <w:pPr>
        <w:ind w:left="72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BA1C1A"/>
    <w:multiLevelType w:val="hybridMultilevel"/>
    <w:tmpl w:val="EF2ABED2"/>
    <w:lvl w:ilvl="0" w:tplc="FC92F31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6591D"/>
    <w:multiLevelType w:val="hybridMultilevel"/>
    <w:tmpl w:val="C34CE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A6B20"/>
    <w:multiLevelType w:val="hybridMultilevel"/>
    <w:tmpl w:val="F0E409A4"/>
    <w:lvl w:ilvl="0" w:tplc="13D643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D0"/>
    <w:rsid w:val="00000E7B"/>
    <w:rsid w:val="00024A69"/>
    <w:rsid w:val="000533AC"/>
    <w:rsid w:val="000650CD"/>
    <w:rsid w:val="000A0A93"/>
    <w:rsid w:val="000B1742"/>
    <w:rsid w:val="000B7D49"/>
    <w:rsid w:val="000D4D7E"/>
    <w:rsid w:val="000E422D"/>
    <w:rsid w:val="00112F74"/>
    <w:rsid w:val="001561F4"/>
    <w:rsid w:val="00161D29"/>
    <w:rsid w:val="00181876"/>
    <w:rsid w:val="00184CAE"/>
    <w:rsid w:val="00190C22"/>
    <w:rsid w:val="001D66A0"/>
    <w:rsid w:val="00221195"/>
    <w:rsid w:val="002272BF"/>
    <w:rsid w:val="00245F7F"/>
    <w:rsid w:val="002B64DF"/>
    <w:rsid w:val="002E7FA1"/>
    <w:rsid w:val="003042BB"/>
    <w:rsid w:val="0032037F"/>
    <w:rsid w:val="00352705"/>
    <w:rsid w:val="00367A51"/>
    <w:rsid w:val="00382824"/>
    <w:rsid w:val="003A7363"/>
    <w:rsid w:val="003C0F7F"/>
    <w:rsid w:val="003C4E95"/>
    <w:rsid w:val="003E5D61"/>
    <w:rsid w:val="00433075"/>
    <w:rsid w:val="004A14B4"/>
    <w:rsid w:val="004A4C29"/>
    <w:rsid w:val="004A729B"/>
    <w:rsid w:val="004C127D"/>
    <w:rsid w:val="004D7943"/>
    <w:rsid w:val="0051336D"/>
    <w:rsid w:val="005248D7"/>
    <w:rsid w:val="00525FA1"/>
    <w:rsid w:val="0053486E"/>
    <w:rsid w:val="005678ED"/>
    <w:rsid w:val="00583068"/>
    <w:rsid w:val="005A434A"/>
    <w:rsid w:val="005A7776"/>
    <w:rsid w:val="005B0479"/>
    <w:rsid w:val="005D0AF4"/>
    <w:rsid w:val="005E32F2"/>
    <w:rsid w:val="005F082A"/>
    <w:rsid w:val="00611523"/>
    <w:rsid w:val="00624679"/>
    <w:rsid w:val="006553D8"/>
    <w:rsid w:val="006553F1"/>
    <w:rsid w:val="00670CBE"/>
    <w:rsid w:val="00683AAE"/>
    <w:rsid w:val="006A6387"/>
    <w:rsid w:val="006D4420"/>
    <w:rsid w:val="007045C0"/>
    <w:rsid w:val="00725B4C"/>
    <w:rsid w:val="00736F09"/>
    <w:rsid w:val="00743FB9"/>
    <w:rsid w:val="007D476E"/>
    <w:rsid w:val="0080274C"/>
    <w:rsid w:val="00822BD1"/>
    <w:rsid w:val="00837AD0"/>
    <w:rsid w:val="00840C8A"/>
    <w:rsid w:val="00843F04"/>
    <w:rsid w:val="00863210"/>
    <w:rsid w:val="00880E70"/>
    <w:rsid w:val="008B5597"/>
    <w:rsid w:val="008B5C58"/>
    <w:rsid w:val="008D37C7"/>
    <w:rsid w:val="008E150F"/>
    <w:rsid w:val="008F4E73"/>
    <w:rsid w:val="008F56A3"/>
    <w:rsid w:val="008F5C40"/>
    <w:rsid w:val="00924039"/>
    <w:rsid w:val="00952653"/>
    <w:rsid w:val="00961FE8"/>
    <w:rsid w:val="0097650D"/>
    <w:rsid w:val="009802BD"/>
    <w:rsid w:val="009842F1"/>
    <w:rsid w:val="00984391"/>
    <w:rsid w:val="00A03044"/>
    <w:rsid w:val="00A07BFB"/>
    <w:rsid w:val="00A2556D"/>
    <w:rsid w:val="00A422BB"/>
    <w:rsid w:val="00A70E03"/>
    <w:rsid w:val="00A9315D"/>
    <w:rsid w:val="00AC4303"/>
    <w:rsid w:val="00B301F7"/>
    <w:rsid w:val="00B35F5D"/>
    <w:rsid w:val="00B52766"/>
    <w:rsid w:val="00B92222"/>
    <w:rsid w:val="00BA2617"/>
    <w:rsid w:val="00BD044D"/>
    <w:rsid w:val="00BE2C8E"/>
    <w:rsid w:val="00BF6DDD"/>
    <w:rsid w:val="00C15E84"/>
    <w:rsid w:val="00C47D16"/>
    <w:rsid w:val="00CC6C6A"/>
    <w:rsid w:val="00D45DB6"/>
    <w:rsid w:val="00D90C06"/>
    <w:rsid w:val="00DB1F02"/>
    <w:rsid w:val="00DB2251"/>
    <w:rsid w:val="00DB5EDE"/>
    <w:rsid w:val="00DE6681"/>
    <w:rsid w:val="00E353AB"/>
    <w:rsid w:val="00E43F1F"/>
    <w:rsid w:val="00E8049D"/>
    <w:rsid w:val="00EA03A5"/>
    <w:rsid w:val="00EC3A3F"/>
    <w:rsid w:val="00EC5D61"/>
    <w:rsid w:val="00ED55F9"/>
    <w:rsid w:val="00ED7486"/>
    <w:rsid w:val="00F02225"/>
    <w:rsid w:val="00F3302D"/>
    <w:rsid w:val="00F5519D"/>
    <w:rsid w:val="00F87007"/>
    <w:rsid w:val="00F945E2"/>
    <w:rsid w:val="00F97167"/>
    <w:rsid w:val="00FB4484"/>
    <w:rsid w:val="00FC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4CC1E"/>
  <w15:chartTrackingRefBased/>
  <w15:docId w15:val="{6DB29ACB-0FBC-482F-8E27-B4E06131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AD0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AD0"/>
    <w:pPr>
      <w:tabs>
        <w:tab w:val="center" w:pos="4419"/>
        <w:tab w:val="right" w:pos="8838"/>
      </w:tabs>
    </w:pPr>
    <w:rPr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37AD0"/>
  </w:style>
  <w:style w:type="paragraph" w:styleId="Piedepgina">
    <w:name w:val="footer"/>
    <w:basedOn w:val="Normal"/>
    <w:link w:val="PiedepginaCar"/>
    <w:uiPriority w:val="99"/>
    <w:unhideWhenUsed/>
    <w:rsid w:val="00837AD0"/>
    <w:pPr>
      <w:tabs>
        <w:tab w:val="center" w:pos="4419"/>
        <w:tab w:val="right" w:pos="8838"/>
      </w:tabs>
    </w:pPr>
    <w:rPr>
      <w:kern w:val="0"/>
      <w:sz w:val="22"/>
      <w:szCs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37AD0"/>
  </w:style>
  <w:style w:type="character" w:styleId="Hipervnculo">
    <w:name w:val="Hyperlink"/>
    <w:basedOn w:val="Fuentedeprrafopredeter"/>
    <w:uiPriority w:val="99"/>
    <w:unhideWhenUsed/>
    <w:rsid w:val="00A9315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F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FE8"/>
    <w:rPr>
      <w:rFonts w:ascii="Segoe UI" w:hAnsi="Segoe UI" w:cs="Segoe UI"/>
      <w:kern w:val="2"/>
      <w:sz w:val="18"/>
      <w:szCs w:val="18"/>
      <w14:ligatures w14:val="standardContextual"/>
    </w:rPr>
  </w:style>
  <w:style w:type="paragraph" w:customStyle="1" w:styleId="texto">
    <w:name w:val="texto"/>
    <w:basedOn w:val="Normal"/>
    <w:rsid w:val="00000E7B"/>
    <w:pPr>
      <w:spacing w:after="101" w:line="216" w:lineRule="atLeast"/>
      <w:ind w:firstLine="288"/>
      <w:jc w:val="both"/>
    </w:pPr>
    <w:rPr>
      <w:rFonts w:ascii="Arial" w:eastAsia="Times New Roman" w:hAnsi="Arial" w:cs="Times New Roman"/>
      <w:kern w:val="0"/>
      <w:sz w:val="18"/>
      <w:szCs w:val="20"/>
      <w:lang w:val="es-ES_tradnl" w:eastAsia="es-ES"/>
      <w14:ligatures w14:val="none"/>
    </w:rPr>
  </w:style>
  <w:style w:type="paragraph" w:styleId="Textoindependiente">
    <w:name w:val="Body Text"/>
    <w:basedOn w:val="Normal"/>
    <w:link w:val="TextoindependienteCar"/>
    <w:rsid w:val="00000E7B"/>
    <w:pPr>
      <w:jc w:val="both"/>
    </w:pPr>
    <w:rPr>
      <w:rFonts w:ascii="Tahoma" w:eastAsia="Times New Roman" w:hAnsi="Tahoma" w:cs="Times New Roman"/>
      <w:kern w:val="0"/>
      <w:sz w:val="22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000E7B"/>
    <w:rPr>
      <w:rFonts w:ascii="Tahoma" w:eastAsia="Times New Roman" w:hAnsi="Tahoma" w:cs="Times New Roman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00E7B"/>
    <w:pPr>
      <w:ind w:left="708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2258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user-ssa</dc:creator>
  <cp:keywords/>
  <dc:description/>
  <cp:lastModifiedBy>Mike</cp:lastModifiedBy>
  <cp:revision>2</cp:revision>
  <cp:lastPrinted>2025-07-22T20:44:00Z</cp:lastPrinted>
  <dcterms:created xsi:type="dcterms:W3CDTF">2025-08-21T14:52:00Z</dcterms:created>
  <dcterms:modified xsi:type="dcterms:W3CDTF">2025-08-21T14:52:00Z</dcterms:modified>
</cp:coreProperties>
</file>