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A6EEC" w14:textId="3064AA59" w:rsidR="00DA3888" w:rsidRDefault="00DA3888" w:rsidP="00CB6B36">
      <w:pPr>
        <w:rPr>
          <w:rFonts w:ascii="Soberana Sans" w:hAnsi="Soberana Sans"/>
          <w:sz w:val="20"/>
          <w:szCs w:val="20"/>
        </w:rPr>
      </w:pPr>
    </w:p>
    <w:p w14:paraId="4A155B84" w14:textId="77777777" w:rsidR="00DA3888" w:rsidRDefault="00DA3888" w:rsidP="00CB6B36">
      <w:pPr>
        <w:rPr>
          <w:rFonts w:ascii="Soberana Sans" w:hAnsi="Soberana Sans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5528"/>
        <w:gridCol w:w="1887"/>
      </w:tblGrid>
      <w:tr w:rsidR="00DA3888" w14:paraId="765EA76E" w14:textId="77777777" w:rsidTr="000D40A0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18B86BDF" w14:textId="6121D28D" w:rsidR="00DA3888" w:rsidRPr="00A16392" w:rsidRDefault="00DA3888" w:rsidP="000D40A0">
            <w:pPr>
              <w:rPr>
                <w:b/>
                <w:sz w:val="16"/>
              </w:rPr>
            </w:pPr>
            <w:permStart w:id="535056006" w:edGrp="everyone" w:colFirst="2" w:colLast="2"/>
            <w:r>
              <w:rPr>
                <w:b/>
                <w:sz w:val="16"/>
              </w:rPr>
              <w:t>HOJA</w:t>
            </w:r>
            <w:r w:rsidRPr="00B47CAF">
              <w:rPr>
                <w:b/>
                <w:sz w:val="16"/>
              </w:rPr>
              <w:t>:</w:t>
            </w:r>
            <w:r>
              <w:rPr>
                <w:b/>
                <w:sz w:val="16"/>
              </w:rPr>
              <w:t xml:space="preserve"> 1 de </w:t>
            </w:r>
            <w:r w:rsidR="00F076D3">
              <w:rPr>
                <w:b/>
                <w:sz w:val="16"/>
              </w:rPr>
              <w:t>3</w:t>
            </w:r>
          </w:p>
        </w:tc>
        <w:tc>
          <w:tcPr>
            <w:tcW w:w="5528" w:type="dxa"/>
          </w:tcPr>
          <w:p w14:paraId="760F0F05" w14:textId="77777777" w:rsidR="00DA3888" w:rsidRDefault="00DA3888" w:rsidP="000D40A0">
            <w:pPr>
              <w:rPr>
                <w:rFonts w:ascii="Soberana Sans" w:hAnsi="Soberana Sans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bottom w:val="single" w:sz="4" w:space="0" w:color="auto"/>
            </w:tcBorders>
          </w:tcPr>
          <w:p w14:paraId="3AC017D2" w14:textId="77777777" w:rsidR="00DA3888" w:rsidRPr="00A16392" w:rsidRDefault="00DA3888" w:rsidP="000D40A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RENGLÓN</w:t>
            </w:r>
            <w:r w:rsidRPr="00B47CAF">
              <w:rPr>
                <w:b/>
                <w:sz w:val="16"/>
              </w:rPr>
              <w:t>:</w:t>
            </w:r>
            <w:r>
              <w:rPr>
                <w:b/>
                <w:sz w:val="16"/>
              </w:rPr>
              <w:t xml:space="preserve">   </w:t>
            </w:r>
            <w:permStart w:id="1587754112" w:edGrp="everyone"/>
            <w:permEnd w:id="1587754112"/>
          </w:p>
        </w:tc>
      </w:tr>
      <w:permEnd w:id="535056006"/>
    </w:tbl>
    <w:p w14:paraId="49455E2F" w14:textId="1C9B9BE5" w:rsidR="008532CA" w:rsidRPr="000D6E9B" w:rsidRDefault="008532CA" w:rsidP="00CB6B36">
      <w:pPr>
        <w:rPr>
          <w:rFonts w:ascii="Soberana Sans" w:hAnsi="Soberana Sans"/>
          <w:sz w:val="20"/>
          <w:szCs w:val="20"/>
        </w:rPr>
      </w:pP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2689"/>
        <w:gridCol w:w="6095"/>
      </w:tblGrid>
      <w:tr w:rsidR="00E16733" w:rsidRPr="000D6E9B" w14:paraId="33BBE3F3" w14:textId="77777777" w:rsidTr="009A1180">
        <w:trPr>
          <w:trHeight w:val="268"/>
          <w:jc w:val="center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E5FBF" w14:textId="251EF70A" w:rsidR="00E16733" w:rsidRPr="008532CA" w:rsidRDefault="00E16733" w:rsidP="00B47CAF">
            <w:pPr>
              <w:ind w:right="94"/>
              <w:jc w:val="center"/>
              <w:rPr>
                <w:rFonts w:ascii="Soberana Sans" w:hAnsi="Soberana Sans" w:cs="Arial"/>
                <w:b/>
                <w:sz w:val="22"/>
                <w:szCs w:val="20"/>
              </w:rPr>
            </w:pPr>
            <w:r w:rsidRPr="008532CA">
              <w:rPr>
                <w:rFonts w:ascii="Soberana Sans" w:hAnsi="Soberana Sans" w:cs="Arial"/>
                <w:b/>
                <w:sz w:val="22"/>
                <w:szCs w:val="20"/>
              </w:rPr>
              <w:t>Ficha Técnica</w:t>
            </w:r>
          </w:p>
        </w:tc>
      </w:tr>
      <w:tr w:rsidR="00E16733" w:rsidRPr="000D6E9B" w14:paraId="0E709A90" w14:textId="77777777" w:rsidTr="008E7D3B">
        <w:trPr>
          <w:trHeight w:val="26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07D5D4C2" w14:textId="287D936B" w:rsidR="00E16733" w:rsidRPr="00B47CAF" w:rsidRDefault="00E16733" w:rsidP="00E16733">
            <w:pPr>
              <w:ind w:right="567"/>
              <w:rPr>
                <w:rFonts w:ascii="Soberana Sans" w:hAnsi="Soberana Sans" w:cs="Arial"/>
                <w:b/>
                <w:sz w:val="22"/>
                <w:szCs w:val="20"/>
              </w:rPr>
            </w:pPr>
            <w:permStart w:id="977801678" w:edGrp="everyone" w:colFirst="1" w:colLast="1"/>
            <w:r w:rsidRPr="00E16733">
              <w:rPr>
                <w:rFonts w:ascii="Soberana Sans" w:hAnsi="Soberana Sans" w:cs="Arial"/>
                <w:b/>
                <w:sz w:val="16"/>
                <w:szCs w:val="20"/>
              </w:rPr>
              <w:t>NÚMERO DE PROCESO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2EB7B" w14:textId="119765A5" w:rsidR="00E16733" w:rsidRPr="00B47CAF" w:rsidRDefault="00E16733" w:rsidP="00802BE8">
            <w:pPr>
              <w:ind w:right="94"/>
              <w:rPr>
                <w:rFonts w:ascii="Soberana Sans" w:hAnsi="Soberana Sans" w:cs="Arial"/>
                <w:b/>
                <w:sz w:val="22"/>
                <w:szCs w:val="20"/>
              </w:rPr>
            </w:pPr>
          </w:p>
        </w:tc>
      </w:tr>
      <w:permEnd w:id="977801678"/>
    </w:tbl>
    <w:p w14:paraId="10E647BA" w14:textId="2BDF433D" w:rsidR="008532CA" w:rsidRDefault="008532CA" w:rsidP="008532CA">
      <w:pPr>
        <w:ind w:left="567" w:right="567"/>
        <w:jc w:val="both"/>
        <w:rPr>
          <w:rFonts w:ascii="Soberana Sans" w:hAnsi="Soberana Sans" w:cs="Arial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-60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2C6C91" w14:paraId="10180BC3" w14:textId="77777777" w:rsidTr="008E7D3B">
        <w:trPr>
          <w:trHeight w:val="77"/>
        </w:trPr>
        <w:tc>
          <w:tcPr>
            <w:tcW w:w="2689" w:type="dxa"/>
            <w:shd w:val="clear" w:color="auto" w:fill="FABF8F" w:themeFill="accent6" w:themeFillTint="99"/>
          </w:tcPr>
          <w:p w14:paraId="54288637" w14:textId="6A0ECF37" w:rsidR="002C6C91" w:rsidRPr="002C6C91" w:rsidRDefault="002C6C91" w:rsidP="002C6C91">
            <w:pPr>
              <w:ind w:right="567"/>
              <w:rPr>
                <w:rFonts w:ascii="Soberana Sans" w:hAnsi="Soberana Sans" w:cs="Arial"/>
                <w:b/>
                <w:sz w:val="16"/>
                <w:szCs w:val="20"/>
              </w:rPr>
            </w:pPr>
            <w:permStart w:id="1396657966" w:edGrp="everyone" w:colFirst="1" w:colLast="1"/>
            <w:r w:rsidRPr="008532CA">
              <w:rPr>
                <w:rFonts w:ascii="Soberana Sans" w:hAnsi="Soberana Sans" w:cs="Arial"/>
                <w:b/>
                <w:sz w:val="16"/>
                <w:szCs w:val="20"/>
              </w:rPr>
              <w:t>ÁREA REQUIRENTE</w:t>
            </w:r>
          </w:p>
        </w:tc>
        <w:tc>
          <w:tcPr>
            <w:tcW w:w="6139" w:type="dxa"/>
          </w:tcPr>
          <w:p w14:paraId="31B1E12B" w14:textId="17A8FCC8" w:rsidR="002C6C91" w:rsidRDefault="002C6C91" w:rsidP="002C6C91">
            <w:pPr>
              <w:ind w:right="567"/>
              <w:jc w:val="both"/>
              <w:rPr>
                <w:rFonts w:ascii="Soberana Sans" w:hAnsi="Soberana Sans" w:cs="Arial"/>
                <w:b/>
                <w:sz w:val="20"/>
                <w:szCs w:val="20"/>
              </w:rPr>
            </w:pPr>
          </w:p>
        </w:tc>
      </w:tr>
      <w:tr w:rsidR="00B47CAF" w14:paraId="3BEA2A50" w14:textId="77777777" w:rsidTr="008E7D3B">
        <w:trPr>
          <w:trHeight w:val="77"/>
        </w:trPr>
        <w:tc>
          <w:tcPr>
            <w:tcW w:w="2689" w:type="dxa"/>
            <w:shd w:val="clear" w:color="auto" w:fill="FABF8F" w:themeFill="accent6" w:themeFillTint="99"/>
          </w:tcPr>
          <w:p w14:paraId="7CD7756F" w14:textId="71C5B517" w:rsidR="00B47CAF" w:rsidRPr="008532CA" w:rsidRDefault="00B47CAF" w:rsidP="002C6C91">
            <w:pPr>
              <w:ind w:right="567"/>
              <w:rPr>
                <w:rFonts w:ascii="Soberana Sans" w:hAnsi="Soberana Sans" w:cs="Arial"/>
                <w:b/>
                <w:sz w:val="16"/>
                <w:szCs w:val="20"/>
              </w:rPr>
            </w:pPr>
            <w:permStart w:id="1345089815" w:edGrp="everyone" w:colFirst="1" w:colLast="1"/>
            <w:permEnd w:id="1396657966"/>
            <w:r>
              <w:rPr>
                <w:rFonts w:ascii="Soberana Sans" w:hAnsi="Soberana Sans" w:cs="Arial"/>
                <w:b/>
                <w:sz w:val="16"/>
                <w:szCs w:val="20"/>
              </w:rPr>
              <w:t>ORÍGEN DEL RECURSO</w:t>
            </w:r>
          </w:p>
        </w:tc>
        <w:tc>
          <w:tcPr>
            <w:tcW w:w="6139" w:type="dxa"/>
          </w:tcPr>
          <w:p w14:paraId="70C11FB4" w14:textId="79A8E69D" w:rsidR="00B47CAF" w:rsidRDefault="00B47CAF" w:rsidP="002C6C91">
            <w:pPr>
              <w:ind w:right="567"/>
              <w:jc w:val="both"/>
              <w:rPr>
                <w:rFonts w:ascii="Soberana Sans" w:hAnsi="Soberana Sans" w:cs="Arial"/>
                <w:b/>
                <w:sz w:val="20"/>
                <w:szCs w:val="20"/>
              </w:rPr>
            </w:pPr>
          </w:p>
        </w:tc>
      </w:tr>
      <w:permEnd w:id="1345089815"/>
      <w:tr w:rsidR="00B47CAF" w14:paraId="6DE8B75B" w14:textId="77777777" w:rsidTr="008E7D3B">
        <w:trPr>
          <w:trHeight w:val="77"/>
        </w:trPr>
        <w:tc>
          <w:tcPr>
            <w:tcW w:w="8828" w:type="dxa"/>
            <w:gridSpan w:val="2"/>
            <w:shd w:val="clear" w:color="auto" w:fill="FABF8F" w:themeFill="accent6" w:themeFillTint="99"/>
          </w:tcPr>
          <w:p w14:paraId="3BD177AB" w14:textId="0EA2FFBD" w:rsidR="00B47CAF" w:rsidRDefault="00B47CAF" w:rsidP="00B47CAF">
            <w:pPr>
              <w:ind w:right="567"/>
              <w:jc w:val="center"/>
              <w:rPr>
                <w:rFonts w:ascii="Soberana Sans" w:hAnsi="Soberana Sans" w:cs="Arial"/>
                <w:b/>
                <w:sz w:val="20"/>
                <w:szCs w:val="20"/>
              </w:rPr>
            </w:pPr>
            <w:r>
              <w:rPr>
                <w:rFonts w:ascii="Soberana Sans" w:hAnsi="Soberana Sans" w:cs="Arial"/>
                <w:b/>
                <w:sz w:val="20"/>
                <w:szCs w:val="20"/>
              </w:rPr>
              <w:t>NOMBRE GENÉRICO</w:t>
            </w:r>
          </w:p>
        </w:tc>
      </w:tr>
      <w:tr w:rsidR="00B47CAF" w14:paraId="1199F235" w14:textId="77777777" w:rsidTr="00B47CAF">
        <w:trPr>
          <w:trHeight w:val="77"/>
        </w:trPr>
        <w:tc>
          <w:tcPr>
            <w:tcW w:w="8828" w:type="dxa"/>
            <w:gridSpan w:val="2"/>
            <w:shd w:val="clear" w:color="auto" w:fill="auto"/>
          </w:tcPr>
          <w:p w14:paraId="6CBFB544" w14:textId="59A74AB6" w:rsidR="00B47CAF" w:rsidRPr="00D6667D" w:rsidRDefault="00F076D3" w:rsidP="00EA7C94">
            <w:pPr>
              <w:tabs>
                <w:tab w:val="left" w:pos="5175"/>
              </w:tabs>
              <w:ind w:right="567"/>
              <w:jc w:val="center"/>
              <w:rPr>
                <w:rFonts w:ascii="Soberana Sans" w:hAnsi="Soberana Sans" w:cs="Arial"/>
                <w:b/>
                <w:sz w:val="18"/>
                <w:szCs w:val="18"/>
              </w:rPr>
            </w:pPr>
            <w:r w:rsidRPr="00F076D3">
              <w:rPr>
                <w:rFonts w:ascii="Soberana Sans" w:hAnsi="Soberana Sans" w:cs="Arial"/>
                <w:b/>
                <w:sz w:val="18"/>
                <w:szCs w:val="18"/>
              </w:rPr>
              <w:t>CONMUTADORES (PBX)</w:t>
            </w:r>
          </w:p>
        </w:tc>
      </w:tr>
    </w:tbl>
    <w:tbl>
      <w:tblPr>
        <w:tblW w:w="883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5"/>
        <w:gridCol w:w="965"/>
        <w:gridCol w:w="1483"/>
        <w:gridCol w:w="1357"/>
        <w:gridCol w:w="1463"/>
        <w:gridCol w:w="1282"/>
        <w:gridCol w:w="1273"/>
      </w:tblGrid>
      <w:tr w:rsidR="00342E82" w:rsidRPr="000D6E9B" w14:paraId="46FD2FA8" w14:textId="77777777" w:rsidTr="008E7D3B">
        <w:trPr>
          <w:trHeight w:val="276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6C28252A" w14:textId="5FD276B7" w:rsidR="00342E82" w:rsidRPr="008532CA" w:rsidRDefault="00342E82" w:rsidP="0017775F">
            <w:pPr>
              <w:jc w:val="center"/>
              <w:rPr>
                <w:rFonts w:ascii="Soberana Sans" w:hAnsi="Soberana Sans" w:cs="Arial"/>
                <w:b/>
                <w:bCs/>
                <w:color w:val="000000"/>
                <w:sz w:val="16"/>
                <w:szCs w:val="20"/>
                <w:lang w:eastAsia="es-MX"/>
              </w:rPr>
            </w:pPr>
            <w:r>
              <w:rPr>
                <w:rFonts w:ascii="Soberana Sans" w:hAnsi="Soberana Sans" w:cs="Arial"/>
                <w:b/>
                <w:bCs/>
                <w:color w:val="000000"/>
                <w:sz w:val="16"/>
                <w:szCs w:val="20"/>
                <w:lang w:eastAsia="es-MX"/>
              </w:rPr>
              <w:t>PROCESO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4220FE24" w14:textId="6A72F11E" w:rsidR="00342E82" w:rsidRPr="008532CA" w:rsidRDefault="00342E82" w:rsidP="0017775F">
            <w:pPr>
              <w:jc w:val="center"/>
              <w:rPr>
                <w:rFonts w:ascii="Soberana Sans" w:hAnsi="Soberana Sans" w:cs="Arial"/>
                <w:b/>
                <w:bCs/>
                <w:color w:val="000000"/>
                <w:sz w:val="16"/>
                <w:szCs w:val="20"/>
                <w:lang w:eastAsia="es-MX"/>
              </w:rPr>
            </w:pPr>
            <w:r w:rsidRPr="008532CA">
              <w:rPr>
                <w:rFonts w:ascii="Soberana Sans" w:hAnsi="Soberana Sans" w:cs="Arial"/>
                <w:b/>
                <w:bCs/>
                <w:color w:val="000000"/>
                <w:sz w:val="16"/>
                <w:szCs w:val="20"/>
                <w:lang w:eastAsia="es-MX"/>
              </w:rPr>
              <w:t>PARTIDA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BF9826E" w14:textId="5F50DE31" w:rsidR="00342E82" w:rsidRDefault="00342E82" w:rsidP="0017775F">
            <w:pPr>
              <w:jc w:val="center"/>
              <w:rPr>
                <w:rFonts w:ascii="Soberana Sans" w:hAnsi="Soberana Sans" w:cs="Arial"/>
                <w:b/>
                <w:bCs/>
                <w:color w:val="000000"/>
                <w:sz w:val="16"/>
                <w:szCs w:val="20"/>
                <w:lang w:eastAsia="es-MX"/>
              </w:rPr>
            </w:pPr>
            <w:r>
              <w:rPr>
                <w:rFonts w:ascii="Soberana Sans" w:hAnsi="Soberana Sans" w:cs="Arial"/>
                <w:b/>
                <w:bCs/>
                <w:color w:val="000000"/>
                <w:sz w:val="16"/>
                <w:szCs w:val="20"/>
                <w:lang w:eastAsia="es-MX"/>
              </w:rPr>
              <w:t>UNIDAD APLICATIVA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06C27257" w14:textId="6EABB2DC" w:rsidR="00342E82" w:rsidRPr="008532CA" w:rsidRDefault="00342E82" w:rsidP="0017775F">
            <w:pPr>
              <w:jc w:val="center"/>
              <w:rPr>
                <w:rFonts w:ascii="Soberana Sans" w:hAnsi="Soberana Sans" w:cs="Arial"/>
                <w:b/>
                <w:bCs/>
                <w:color w:val="000000"/>
                <w:sz w:val="16"/>
                <w:szCs w:val="20"/>
                <w:lang w:eastAsia="es-MX"/>
              </w:rPr>
            </w:pPr>
            <w:r>
              <w:rPr>
                <w:rFonts w:ascii="Soberana Sans" w:hAnsi="Soberana Sans" w:cs="Arial"/>
                <w:b/>
                <w:bCs/>
                <w:color w:val="000000"/>
                <w:sz w:val="16"/>
                <w:szCs w:val="20"/>
                <w:lang w:eastAsia="es-MX"/>
              </w:rPr>
              <w:t>CLAVE</w:t>
            </w: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2EFC5" w14:textId="77777777" w:rsidR="00342E82" w:rsidRPr="008532CA" w:rsidRDefault="00342E82" w:rsidP="00EA0DFA">
            <w:pPr>
              <w:jc w:val="center"/>
              <w:rPr>
                <w:rFonts w:ascii="Soberana Sans" w:hAnsi="Soberana Sans" w:cs="Arial"/>
                <w:b/>
                <w:color w:val="000000"/>
                <w:sz w:val="16"/>
                <w:szCs w:val="20"/>
                <w:lang w:eastAsia="es-MX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2ECED381" w14:textId="3175524C" w:rsidR="00342E82" w:rsidRPr="008532CA" w:rsidRDefault="00342E82" w:rsidP="00EA0DFA">
            <w:pPr>
              <w:jc w:val="center"/>
              <w:rPr>
                <w:rFonts w:ascii="Soberana Sans" w:hAnsi="Soberana Sans" w:cs="Arial"/>
                <w:b/>
                <w:color w:val="000000"/>
                <w:sz w:val="16"/>
                <w:szCs w:val="20"/>
                <w:lang w:eastAsia="es-MX"/>
              </w:rPr>
            </w:pPr>
            <w:r w:rsidRPr="008532CA">
              <w:rPr>
                <w:rFonts w:ascii="Soberana Sans" w:hAnsi="Soberana Sans" w:cs="Arial"/>
                <w:b/>
                <w:color w:val="000000"/>
                <w:sz w:val="16"/>
                <w:szCs w:val="20"/>
                <w:lang w:eastAsia="es-MX"/>
              </w:rPr>
              <w:t>CANTIDAD SOLICITADA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4F94B9FA" w14:textId="77777777" w:rsidR="00342E82" w:rsidRPr="008532CA" w:rsidRDefault="00342E82" w:rsidP="00EA0DFA">
            <w:pPr>
              <w:jc w:val="center"/>
              <w:rPr>
                <w:rFonts w:ascii="Soberana Sans" w:hAnsi="Soberana Sans" w:cs="Arial"/>
                <w:b/>
                <w:bCs/>
                <w:color w:val="000000"/>
                <w:sz w:val="16"/>
                <w:szCs w:val="20"/>
                <w:lang w:eastAsia="es-MX"/>
              </w:rPr>
            </w:pPr>
            <w:r w:rsidRPr="008532CA">
              <w:rPr>
                <w:rFonts w:ascii="Soberana Sans" w:hAnsi="Soberana Sans" w:cs="Arial"/>
                <w:b/>
                <w:bCs/>
                <w:color w:val="000000"/>
                <w:sz w:val="16"/>
                <w:szCs w:val="20"/>
                <w:lang w:eastAsia="es-MX"/>
              </w:rPr>
              <w:t>UNIDAD DE MEDIDA</w:t>
            </w:r>
          </w:p>
        </w:tc>
      </w:tr>
      <w:tr w:rsidR="00342E82" w:rsidRPr="000D6E9B" w14:paraId="255FBCFB" w14:textId="77777777" w:rsidTr="000B5D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1"/>
        </w:trPr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14:paraId="76BA1C64" w14:textId="2A0BC69A" w:rsidR="00342E82" w:rsidRPr="000D6E9B" w:rsidRDefault="00342E82" w:rsidP="000B5D1A">
            <w:pPr>
              <w:jc w:val="center"/>
              <w:rPr>
                <w:rFonts w:ascii="Soberana Sans" w:hAnsi="Soberana Sans" w:cs="Arial"/>
                <w:b/>
                <w:color w:val="FF0000"/>
                <w:sz w:val="18"/>
                <w:szCs w:val="20"/>
              </w:rPr>
            </w:pPr>
            <w:permStart w:id="1931689436" w:edGrp="everyone" w:colFirst="6" w:colLast="6"/>
            <w:permStart w:id="2008701407" w:edGrp="everyone" w:colFirst="5" w:colLast="5"/>
            <w:permStart w:id="1388666534" w:edGrp="everyone" w:colFirst="3" w:colLast="3"/>
            <w:permStart w:id="553523965" w:edGrp="everyone" w:colFirst="2" w:colLast="2"/>
            <w:permStart w:id="1936485325" w:edGrp="everyone" w:colFirst="1" w:colLast="1"/>
            <w:permStart w:id="1592152141" w:edGrp="everyone" w:colFirst="0" w:colLast="0"/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A1D17" w14:textId="20CEBBB8" w:rsidR="00342E82" w:rsidRPr="000D6E9B" w:rsidRDefault="00342E82" w:rsidP="000B5D1A">
            <w:pPr>
              <w:jc w:val="center"/>
              <w:rPr>
                <w:rFonts w:ascii="Soberana Sans" w:hAnsi="Soberana Sans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14:paraId="290D8040" w14:textId="7B2899D4" w:rsidR="00342E82" w:rsidRPr="000D6E9B" w:rsidRDefault="00342E82" w:rsidP="000B5D1A">
            <w:pPr>
              <w:jc w:val="center"/>
              <w:rPr>
                <w:rFonts w:ascii="Soberana Sans" w:hAnsi="Soberana Sans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3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DAEC1F" w14:textId="13ECB6AC" w:rsidR="00342E82" w:rsidRPr="000D6E9B" w:rsidRDefault="00342E82" w:rsidP="000B5D1A">
            <w:pPr>
              <w:jc w:val="center"/>
              <w:rPr>
                <w:rFonts w:ascii="Soberana Sans" w:hAnsi="Soberana Sans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30D3E8" w14:textId="77777777" w:rsidR="00342E82" w:rsidRPr="000D6E9B" w:rsidRDefault="00342E82" w:rsidP="000B5D1A">
            <w:pPr>
              <w:jc w:val="center"/>
              <w:rPr>
                <w:rFonts w:ascii="Soberana Sans" w:hAnsi="Soberana Sans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874D8B" w14:textId="7142A3DA" w:rsidR="00342E82" w:rsidRPr="000D6E9B" w:rsidRDefault="00342E82" w:rsidP="000B5D1A">
            <w:pPr>
              <w:jc w:val="center"/>
              <w:rPr>
                <w:rFonts w:ascii="Soberana Sans" w:hAnsi="Soberana Sans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B6BD83" w14:textId="2494DBE1" w:rsidR="00342E82" w:rsidRPr="000D6E9B" w:rsidRDefault="00342E82" w:rsidP="000B5D1A">
            <w:pPr>
              <w:jc w:val="center"/>
              <w:rPr>
                <w:rFonts w:ascii="Soberana Sans" w:hAnsi="Soberana Sans" w:cs="Arial"/>
                <w:b/>
                <w:color w:val="FF0000"/>
                <w:sz w:val="18"/>
                <w:szCs w:val="20"/>
              </w:rPr>
            </w:pPr>
          </w:p>
        </w:tc>
      </w:tr>
      <w:permEnd w:id="1931689436"/>
      <w:permEnd w:id="2008701407"/>
      <w:permEnd w:id="1388666534"/>
      <w:permEnd w:id="553523965"/>
      <w:permEnd w:id="1936485325"/>
      <w:permEnd w:id="1592152141"/>
    </w:tbl>
    <w:p w14:paraId="42152519" w14:textId="77777777" w:rsidR="008532CA" w:rsidRPr="000D6E9B" w:rsidRDefault="008532CA" w:rsidP="008532CA">
      <w:pPr>
        <w:tabs>
          <w:tab w:val="left" w:pos="10440"/>
        </w:tabs>
        <w:ind w:left="567" w:right="567"/>
        <w:jc w:val="right"/>
        <w:rPr>
          <w:rFonts w:ascii="Soberana Sans" w:hAnsi="Soberana Sans" w:cs="Arial"/>
          <w:b/>
          <w:sz w:val="18"/>
          <w:szCs w:val="18"/>
          <w:lang w:val="es-ES"/>
        </w:rPr>
      </w:pPr>
    </w:p>
    <w:p w14:paraId="403CF564" w14:textId="4870EF46" w:rsidR="008532CA" w:rsidRPr="00B47CAF" w:rsidRDefault="00B47CAF" w:rsidP="008532CA">
      <w:pPr>
        <w:rPr>
          <w:rFonts w:ascii="Soberana Sans" w:hAnsi="Soberana Sans" w:cs="Arial"/>
          <w:b/>
          <w:sz w:val="18"/>
          <w:szCs w:val="18"/>
        </w:rPr>
      </w:pPr>
      <w:r w:rsidRPr="00B47CAF">
        <w:rPr>
          <w:rFonts w:ascii="Soberana Sans" w:hAnsi="Soberana Sans" w:cs="Arial"/>
          <w:b/>
          <w:sz w:val="18"/>
          <w:szCs w:val="18"/>
        </w:rPr>
        <w:t>CARACTERÍSTICAS TÉCNICAS:</w:t>
      </w:r>
    </w:p>
    <w:tbl>
      <w:tblPr>
        <w:tblStyle w:val="Tablaconcuadrcula"/>
        <w:tblW w:w="8842" w:type="dxa"/>
        <w:tblLook w:val="04A0" w:firstRow="1" w:lastRow="0" w:firstColumn="1" w:lastColumn="0" w:noHBand="0" w:noVBand="1"/>
      </w:tblPr>
      <w:tblGrid>
        <w:gridCol w:w="8842"/>
      </w:tblGrid>
      <w:tr w:rsidR="00B47CAF" w14:paraId="3BD80B5B" w14:textId="77777777" w:rsidTr="00B47CAF">
        <w:trPr>
          <w:trHeight w:val="2357"/>
        </w:trPr>
        <w:tc>
          <w:tcPr>
            <w:tcW w:w="8842" w:type="dxa"/>
          </w:tcPr>
          <w:p w14:paraId="753BC1F5" w14:textId="77777777" w:rsidR="00F076D3" w:rsidRPr="00FE5A83" w:rsidRDefault="00F076D3" w:rsidP="00F076D3">
            <w:pPr>
              <w:rPr>
                <w:b/>
                <w:sz w:val="20"/>
                <w:szCs w:val="20"/>
              </w:rPr>
            </w:pPr>
            <w:r w:rsidRPr="00FE5A83">
              <w:rPr>
                <w:b/>
                <w:sz w:val="20"/>
                <w:szCs w:val="20"/>
              </w:rPr>
              <w:t>CONMUTADORES (PBX)</w:t>
            </w:r>
          </w:p>
          <w:p w14:paraId="108CBE08" w14:textId="77777777" w:rsidR="00F076D3" w:rsidRPr="00FE5A83" w:rsidRDefault="00F076D3" w:rsidP="00F076D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FE5A83">
              <w:rPr>
                <w:b/>
                <w:sz w:val="18"/>
                <w:szCs w:val="18"/>
              </w:rPr>
              <w:t>Especificaciones generales:</w:t>
            </w:r>
          </w:p>
          <w:p w14:paraId="0262ED49" w14:textId="77777777" w:rsidR="00F076D3" w:rsidRPr="00FE5A83" w:rsidRDefault="00F076D3" w:rsidP="00F076D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spacing w:val="-1"/>
                <w:sz w:val="16"/>
                <w:szCs w:val="16"/>
              </w:rPr>
            </w:pPr>
            <w:r w:rsidRPr="00FE5A83">
              <w:rPr>
                <w:b/>
                <w:sz w:val="16"/>
                <w:szCs w:val="16"/>
              </w:rPr>
              <w:t>Deberán contar con las siguientes características generales como mínimo:</w:t>
            </w:r>
          </w:p>
          <w:p w14:paraId="2835BBB9" w14:textId="77777777" w:rsidR="00F076D3" w:rsidRDefault="00F076D3" w:rsidP="00F07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5A83">
              <w:rPr>
                <w:sz w:val="16"/>
                <w:szCs w:val="16"/>
              </w:rPr>
              <w:t>Conmutador para dependencias Pequeñas con hasta con un numero menor a 200 extensiones : Central modular híbrida que soporte telefonía tradicional analógica, telefonía digital RDSI y telefonía IP utilizando los 2 estándares del mercado más extendidos, H323 y SIP.</w:t>
            </w:r>
          </w:p>
          <w:p w14:paraId="306F7683" w14:textId="77777777" w:rsidR="00F076D3" w:rsidRDefault="00F076D3" w:rsidP="00F07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5A83">
              <w:rPr>
                <w:sz w:val="16"/>
                <w:szCs w:val="16"/>
              </w:rPr>
              <w:t xml:space="preserve">• Admita hasta 384 extensiones (digital, IP y analógica) </w:t>
            </w:r>
          </w:p>
          <w:p w14:paraId="3F2242F3" w14:textId="77777777" w:rsidR="00F076D3" w:rsidRDefault="00F076D3" w:rsidP="00F07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5A83">
              <w:rPr>
                <w:sz w:val="16"/>
                <w:szCs w:val="16"/>
              </w:rPr>
              <w:t xml:space="preserve">• Interfaz de enlace troncal: 204 enlaces troncales analógicos, 8 enlaces troncales PRI (240 canales), 16 enlaces troncales PRI (32 canales), 128 enlaces troncales SIP. Para contratación de troncales IP (SIP) deberán tener capacidad en software y Hardware minimo para 40 troncales IP. </w:t>
            </w:r>
          </w:p>
          <w:p w14:paraId="206F496F" w14:textId="77777777" w:rsidR="00F076D3" w:rsidRDefault="00F076D3" w:rsidP="00F07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5A83">
              <w:rPr>
                <w:sz w:val="16"/>
                <w:szCs w:val="16"/>
              </w:rPr>
              <w:t xml:space="preserve">• Conferencias de 2 x 64 participantes, conferencias "MeetMe" (acceder a la conferencia mediante contraseña). • Compatible con hasta 1,000 usuarios en 32 ubicaciones. </w:t>
            </w:r>
          </w:p>
          <w:p w14:paraId="6860E30A" w14:textId="77777777" w:rsidR="00F076D3" w:rsidRDefault="00F076D3" w:rsidP="00F07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5A83">
              <w:rPr>
                <w:sz w:val="16"/>
                <w:szCs w:val="16"/>
              </w:rPr>
              <w:t xml:space="preserve">• Soporta el uso de hasta 2 tarjetas Combo analógicas o RDSI. </w:t>
            </w:r>
          </w:p>
          <w:p w14:paraId="67F2EDEB" w14:textId="77777777" w:rsidR="00F076D3" w:rsidRDefault="00F076D3" w:rsidP="00F07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5A83">
              <w:rPr>
                <w:sz w:val="16"/>
                <w:szCs w:val="16"/>
              </w:rPr>
              <w:t xml:space="preserve">• Admita los nuevos terminales digitales de la serie 1400 por si se cuenta con ellos en sus oficinas. </w:t>
            </w:r>
          </w:p>
          <w:p w14:paraId="6D9E30CD" w14:textId="77777777" w:rsidR="00F076D3" w:rsidRDefault="00F076D3" w:rsidP="00F07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5A83">
              <w:rPr>
                <w:sz w:val="16"/>
                <w:szCs w:val="16"/>
              </w:rPr>
              <w:t xml:space="preserve">• Admita usar extensiones SIP con licencias. </w:t>
            </w:r>
          </w:p>
          <w:p w14:paraId="68C31FE8" w14:textId="77777777" w:rsidR="00F076D3" w:rsidRDefault="00F076D3" w:rsidP="00F07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5A83">
              <w:rPr>
                <w:sz w:val="16"/>
                <w:szCs w:val="16"/>
              </w:rPr>
              <w:t xml:space="preserve">• Ultima versión liberada por el fabricante. Conmutador para dependencias grandes con con un numero mayor a 200 extensiones : </w:t>
            </w:r>
          </w:p>
          <w:p w14:paraId="20ABF5CD" w14:textId="77777777" w:rsidR="00F076D3" w:rsidRDefault="00F076D3" w:rsidP="00F07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5A83">
              <w:rPr>
                <w:sz w:val="16"/>
                <w:szCs w:val="16"/>
              </w:rPr>
              <w:t xml:space="preserve">• Escalable efectivamente desde menos de 100 usuarios hasta 41 000 usuarios en un solo sistema. </w:t>
            </w:r>
          </w:p>
          <w:p w14:paraId="0001903E" w14:textId="77777777" w:rsidR="00F076D3" w:rsidRDefault="00F076D3" w:rsidP="00F07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5A83">
              <w:rPr>
                <w:sz w:val="16"/>
                <w:szCs w:val="16"/>
              </w:rPr>
              <w:t xml:space="preserve">• Ofreca servicios de voz en tiempo real, video, mensajería y portabilidad, entre otros. </w:t>
            </w:r>
          </w:p>
          <w:p w14:paraId="57075B09" w14:textId="77777777" w:rsidR="00F076D3" w:rsidRDefault="00F076D3" w:rsidP="00F07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5A83">
              <w:rPr>
                <w:sz w:val="16"/>
                <w:szCs w:val="16"/>
              </w:rPr>
              <w:t xml:space="preserve">• El software sea actualizable por el fabricante a la ultima versión liberada. </w:t>
            </w:r>
          </w:p>
          <w:p w14:paraId="503C512B" w14:textId="77777777" w:rsidR="00F076D3" w:rsidRDefault="00F076D3" w:rsidP="00F07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5A83">
              <w:rPr>
                <w:sz w:val="16"/>
                <w:szCs w:val="16"/>
              </w:rPr>
              <w:t xml:space="preserve">• Proporcione control de llamadas centralizado para una red distribuida de gateway y una amplia gama de dispositivos de comunicación analógica, digital y basados en IP. </w:t>
            </w:r>
          </w:p>
          <w:p w14:paraId="3502D1B6" w14:textId="77777777" w:rsidR="00F076D3" w:rsidRDefault="00F076D3" w:rsidP="00F076D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spacing w:val="-1"/>
                <w:sz w:val="16"/>
                <w:szCs w:val="16"/>
              </w:rPr>
            </w:pPr>
            <w:r w:rsidRPr="00FE5A83">
              <w:rPr>
                <w:sz w:val="16"/>
                <w:szCs w:val="16"/>
              </w:rPr>
              <w:t>• Venga con varias aplicaciones de portabilidad incorporadas, características de centro de llamadas, llamadas en conferencia avanzada y capacidades E911.</w:t>
            </w:r>
          </w:p>
          <w:p w14:paraId="48340CF5" w14:textId="77777777" w:rsidR="00F076D3" w:rsidRDefault="00F076D3" w:rsidP="00F07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5A83">
              <w:rPr>
                <w:sz w:val="16"/>
                <w:szCs w:val="16"/>
              </w:rPr>
              <w:t xml:space="preserve">• Con soporte para Troncales IP (H.323 y SIP) para interconexión a la red de gobierno, asi como sus licencias para recibir dichas troncales y otros protocolos de comunicación estándar de la industria. </w:t>
            </w:r>
          </w:p>
          <w:p w14:paraId="0FE1E4AE" w14:textId="77777777" w:rsidR="00F076D3" w:rsidRDefault="00F076D3" w:rsidP="00F07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5A83">
              <w:rPr>
                <w:sz w:val="16"/>
                <w:szCs w:val="16"/>
              </w:rPr>
              <w:t xml:space="preserve">• Ofresca correo de voz centralizado y operaciones con las organizaciones y los centros de atención telefónica, a través de múltiples ubicaciones </w:t>
            </w:r>
          </w:p>
          <w:p w14:paraId="680E9A3C" w14:textId="77777777" w:rsidR="00F076D3" w:rsidRDefault="00F076D3" w:rsidP="00F07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5A83">
              <w:rPr>
                <w:sz w:val="16"/>
                <w:szCs w:val="16"/>
              </w:rPr>
              <w:t xml:space="preserve">• Maneje operadora automática y Musica de Espera. Así mismo deberá cumplir con las siguientes condiciones: • UPS con 30 minutos para soportar al sistema conmutador (PBX) en caso de falla de energía convencional de 120 volts, o contar con banco de baterías para soporte de 2 a 4 horas. </w:t>
            </w:r>
          </w:p>
          <w:p w14:paraId="133FE463" w14:textId="77777777" w:rsidR="00F076D3" w:rsidRDefault="00F076D3" w:rsidP="00F07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5A83">
              <w:rPr>
                <w:sz w:val="16"/>
                <w:szCs w:val="16"/>
              </w:rPr>
              <w:t xml:space="preserve">• Rack de montaje 7*19 con barra de tierra. </w:t>
            </w:r>
          </w:p>
          <w:p w14:paraId="152975B8" w14:textId="77777777" w:rsidR="00F076D3" w:rsidRDefault="00F076D3" w:rsidP="00F07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5A83">
              <w:rPr>
                <w:sz w:val="16"/>
                <w:szCs w:val="16"/>
              </w:rPr>
              <w:t xml:space="preserve">• Sistema tarificador de llamadas. </w:t>
            </w:r>
          </w:p>
          <w:p w14:paraId="7295DFD1" w14:textId="77777777" w:rsidR="00F076D3" w:rsidRDefault="00F076D3" w:rsidP="00F07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5A83">
              <w:rPr>
                <w:sz w:val="16"/>
                <w:szCs w:val="16"/>
              </w:rPr>
              <w:t xml:space="preserve">• Soportar un crecimiento en hardware y software en un 20% como mínimo. </w:t>
            </w:r>
          </w:p>
          <w:p w14:paraId="7AB85C2B" w14:textId="77777777" w:rsidR="00F076D3" w:rsidRDefault="00F076D3" w:rsidP="00F07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5A83">
              <w:rPr>
                <w:sz w:val="16"/>
                <w:szCs w:val="16"/>
              </w:rPr>
              <w:t>• El conmutador (PBX) deberá de soportar un plan de numeración a 7 dígitos (Prefijo 3 dígitos + 4 extensión), además la facilidad de programación de planes de marcación.</w:t>
            </w:r>
          </w:p>
          <w:p w14:paraId="0DB4D895" w14:textId="77777777" w:rsidR="00F076D3" w:rsidRPr="00FE5A83" w:rsidRDefault="00F076D3" w:rsidP="00F076D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spacing w:val="-1"/>
                <w:sz w:val="16"/>
                <w:szCs w:val="16"/>
              </w:rPr>
            </w:pPr>
            <w:r w:rsidRPr="00FE5A83">
              <w:rPr>
                <w:sz w:val="16"/>
                <w:szCs w:val="16"/>
              </w:rPr>
              <w:t>• Cuente con póliza de mantenimiento.</w:t>
            </w:r>
          </w:p>
          <w:p w14:paraId="6DE58273" w14:textId="77777777" w:rsidR="00F076D3" w:rsidRDefault="00F076D3" w:rsidP="00F076D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spacing w:val="-1"/>
                <w:sz w:val="16"/>
                <w:szCs w:val="16"/>
              </w:rPr>
            </w:pPr>
          </w:p>
          <w:p w14:paraId="18CA6A12" w14:textId="77777777" w:rsidR="00F076D3" w:rsidRDefault="00F076D3" w:rsidP="00F076D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spacing w:val="-1"/>
                <w:sz w:val="16"/>
                <w:szCs w:val="16"/>
              </w:rPr>
            </w:pPr>
          </w:p>
          <w:p w14:paraId="2853E46C" w14:textId="77777777" w:rsidR="00F076D3" w:rsidRPr="00FE5A83" w:rsidRDefault="00F076D3" w:rsidP="00F076D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spacing w:val="-1"/>
                <w:sz w:val="18"/>
                <w:szCs w:val="18"/>
              </w:rPr>
            </w:pPr>
            <w:r w:rsidRPr="00FE5A83">
              <w:rPr>
                <w:b/>
                <w:sz w:val="18"/>
                <w:szCs w:val="18"/>
              </w:rPr>
              <w:t>Características del software de los conmutadores (PBX).</w:t>
            </w:r>
          </w:p>
          <w:p w14:paraId="356EB955" w14:textId="77777777" w:rsidR="00F076D3" w:rsidRDefault="00F076D3" w:rsidP="00F076D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spacing w:val="-1"/>
                <w:sz w:val="16"/>
                <w:szCs w:val="16"/>
              </w:rPr>
            </w:pPr>
          </w:p>
          <w:p w14:paraId="73C8D143" w14:textId="77777777" w:rsidR="00F076D3" w:rsidRDefault="00F076D3" w:rsidP="00F07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5A83">
              <w:rPr>
                <w:sz w:val="16"/>
                <w:szCs w:val="16"/>
              </w:rPr>
              <w:t xml:space="preserve">• Deberá tener sistema operativo que cuente con la facilidad de generar respaldos de su base de datos, la cual se podrá hacer directamente al disco duro y también con medios externos. </w:t>
            </w:r>
          </w:p>
          <w:p w14:paraId="7A10D9F1" w14:textId="77777777" w:rsidR="00F076D3" w:rsidRDefault="00F076D3" w:rsidP="00F07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5A83">
              <w:rPr>
                <w:sz w:val="16"/>
                <w:szCs w:val="16"/>
              </w:rPr>
              <w:t xml:space="preserve">• El conmutador (PBX) tendrá la capacidad de manejo de ACD (Automatic Call Distribution). </w:t>
            </w:r>
          </w:p>
          <w:p w14:paraId="7385F440" w14:textId="77777777" w:rsidR="00F076D3" w:rsidRDefault="00F076D3" w:rsidP="00F07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5A83">
              <w:rPr>
                <w:sz w:val="16"/>
                <w:szCs w:val="16"/>
              </w:rPr>
              <w:t>• Capacidad de restricción de</w:t>
            </w:r>
            <w:r>
              <w:t xml:space="preserve"> </w:t>
            </w:r>
            <w:r w:rsidRPr="00FE5A83">
              <w:rPr>
                <w:sz w:val="16"/>
                <w:szCs w:val="16"/>
              </w:rPr>
              <w:t>llamadas a la red pública conmutada, ya sea a través de código de marcación o directo al equipo telefónico, con el fin de generar ahorro y optimizar el uso de</w:t>
            </w:r>
          </w:p>
          <w:p w14:paraId="74F82545" w14:textId="77777777" w:rsidR="00F076D3" w:rsidRDefault="00F076D3" w:rsidP="00F07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5A83">
              <w:rPr>
                <w:sz w:val="16"/>
                <w:szCs w:val="16"/>
              </w:rPr>
              <w:t xml:space="preserve"> los recursos tecnológicos: Contar al</w:t>
            </w:r>
            <w:r>
              <w:t xml:space="preserve"> </w:t>
            </w:r>
            <w:r w:rsidRPr="00FE5A83">
              <w:rPr>
                <w:sz w:val="16"/>
                <w:szCs w:val="16"/>
              </w:rPr>
              <w:t>menos con la capacidad de</w:t>
            </w:r>
            <w:r>
              <w:t xml:space="preserve"> </w:t>
            </w:r>
            <w:r w:rsidRPr="00FE5A83">
              <w:rPr>
                <w:sz w:val="16"/>
                <w:szCs w:val="16"/>
              </w:rPr>
              <w:t>asignación de</w:t>
            </w:r>
            <w:r>
              <w:t xml:space="preserve"> </w:t>
            </w:r>
            <w:r w:rsidRPr="00FE5A83">
              <w:rPr>
                <w:sz w:val="16"/>
                <w:szCs w:val="16"/>
              </w:rPr>
              <w:t xml:space="preserve">estas categorías de restricción: • Acceso a solo llamadas internas </w:t>
            </w:r>
          </w:p>
          <w:p w14:paraId="6EBAC92A" w14:textId="77777777" w:rsidR="00F076D3" w:rsidRDefault="00F076D3" w:rsidP="00F07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5A83">
              <w:rPr>
                <w:sz w:val="16"/>
                <w:szCs w:val="16"/>
              </w:rPr>
              <w:t xml:space="preserve">• Acceso a solo llamadas locales, celular y LD nacional. </w:t>
            </w:r>
          </w:p>
          <w:p w14:paraId="0EC44F44" w14:textId="77777777" w:rsidR="00F076D3" w:rsidRDefault="00F076D3" w:rsidP="00F07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5A83">
              <w:rPr>
                <w:sz w:val="16"/>
                <w:szCs w:val="16"/>
              </w:rPr>
              <w:t xml:space="preserve">• Acceso a solo llamadas locales, celular, LD nacional y LD internacional. </w:t>
            </w:r>
          </w:p>
          <w:p w14:paraId="1C2192B0" w14:textId="77777777" w:rsidR="00F076D3" w:rsidRDefault="00F076D3" w:rsidP="00F07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5A83">
              <w:rPr>
                <w:sz w:val="16"/>
                <w:szCs w:val="16"/>
              </w:rPr>
              <w:t xml:space="preserve">• Acceso a solo llamadas locales, celular, LD nacional, LD internacional y LD mundial. </w:t>
            </w:r>
          </w:p>
          <w:p w14:paraId="4F051924" w14:textId="77777777" w:rsidR="00F076D3" w:rsidRPr="00FE5A83" w:rsidRDefault="00F076D3" w:rsidP="00F07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5A83">
              <w:rPr>
                <w:sz w:val="16"/>
                <w:szCs w:val="16"/>
              </w:rPr>
              <w:t>• Deberá manejar el envío de registros CDR para tarificación de llamadas, a través de puerto serial o vía FTP.</w:t>
            </w:r>
          </w:p>
          <w:p w14:paraId="11A2648E" w14:textId="77777777" w:rsidR="00F076D3" w:rsidRPr="00FE5A83" w:rsidRDefault="00F076D3" w:rsidP="00F07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14:paraId="1DF85356" w14:textId="77777777" w:rsidR="00F076D3" w:rsidRPr="00FE5A83" w:rsidRDefault="00F076D3" w:rsidP="00F076D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FE5A83">
              <w:rPr>
                <w:b/>
                <w:sz w:val="18"/>
                <w:szCs w:val="18"/>
              </w:rPr>
              <w:t>Características del Equipo</w:t>
            </w:r>
          </w:p>
          <w:p w14:paraId="5AA1C31D" w14:textId="77777777" w:rsidR="00F076D3" w:rsidRPr="00FE5A83" w:rsidRDefault="00F076D3" w:rsidP="00F07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5A83">
              <w:rPr>
                <w:sz w:val="16"/>
                <w:szCs w:val="16"/>
              </w:rPr>
              <w:t>• Que el conmutador (PBX) cuente con la facilidad de operadora automática interna o externa, con cuatro</w:t>
            </w:r>
          </w:p>
          <w:p w14:paraId="0AC70435" w14:textId="77777777" w:rsidR="00F076D3" w:rsidRPr="00FE5A83" w:rsidRDefault="00F076D3" w:rsidP="00F07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14:paraId="0FF92279" w14:textId="77777777" w:rsidR="00F076D3" w:rsidRPr="00FE5A83" w:rsidRDefault="00F076D3" w:rsidP="00F076D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FE5A83">
              <w:rPr>
                <w:b/>
                <w:sz w:val="18"/>
                <w:szCs w:val="18"/>
              </w:rPr>
              <w:t>Periférico de los conmutador (PBX).</w:t>
            </w:r>
          </w:p>
          <w:p w14:paraId="63AC3ECB" w14:textId="77777777" w:rsidR="00F076D3" w:rsidRDefault="00F076D3" w:rsidP="00F07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5A83">
              <w:rPr>
                <w:sz w:val="16"/>
                <w:szCs w:val="16"/>
              </w:rPr>
              <w:t xml:space="preserve">canales como mínimo y con la facilidad de grabar el mensaje institucional. </w:t>
            </w:r>
          </w:p>
          <w:p w14:paraId="61F1CC7C" w14:textId="77777777" w:rsidR="00F076D3" w:rsidRPr="00FE5A83" w:rsidRDefault="00F076D3" w:rsidP="00F07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5A83">
              <w:rPr>
                <w:sz w:val="16"/>
                <w:szCs w:val="16"/>
              </w:rPr>
              <w:t>• El conmutador (PBX) incluya la interface de música en espera, para llamadas tanto internas como externas, de forma independiente o ya sea integrada en el equipo.</w:t>
            </w:r>
          </w:p>
          <w:p w14:paraId="143E899D" w14:textId="77777777" w:rsidR="00F076D3" w:rsidRPr="00FE5A83" w:rsidRDefault="00F076D3" w:rsidP="00F076D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14:paraId="3E321A56" w14:textId="77777777" w:rsidR="00F076D3" w:rsidRPr="00FE5A83" w:rsidRDefault="00F076D3" w:rsidP="00F076D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FE5A83">
              <w:rPr>
                <w:b/>
                <w:sz w:val="18"/>
                <w:szCs w:val="18"/>
              </w:rPr>
              <w:t>Protocolos de Red de los conmutadores (PBX).</w:t>
            </w:r>
          </w:p>
          <w:p w14:paraId="232927F7" w14:textId="77777777" w:rsidR="00F076D3" w:rsidRDefault="00F076D3" w:rsidP="00F07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5A83">
              <w:rPr>
                <w:sz w:val="16"/>
                <w:szCs w:val="16"/>
              </w:rPr>
              <w:t xml:space="preserve">• El conmutador (PBX) deberá manejar los protocolos necesarios de red que permiten la correcta operación de los servicios tradicionales y de IP para poder integrar una configuración en red. </w:t>
            </w:r>
          </w:p>
          <w:p w14:paraId="7CEEF695" w14:textId="77777777" w:rsidR="00F076D3" w:rsidRDefault="00F076D3" w:rsidP="00F07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5A83">
              <w:rPr>
                <w:sz w:val="16"/>
                <w:szCs w:val="16"/>
              </w:rPr>
              <w:t xml:space="preserve">• El conmutador deberá soportar los protocolos de señalización en red: H.323, MCDN, QSig y SIP. </w:t>
            </w:r>
          </w:p>
          <w:p w14:paraId="7676B9BF" w14:textId="77777777" w:rsidR="00F076D3" w:rsidRDefault="00F076D3" w:rsidP="00F07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5A83">
              <w:rPr>
                <w:sz w:val="16"/>
                <w:szCs w:val="16"/>
              </w:rPr>
              <w:t xml:space="preserve">• El conmutador (PBX) deberá soportar la conexión de líneas digitales tipos: E1,PRI, R2 MFC, DS0, ISDN y troncales IP sobre H.323 o SIP, por medio de su unidad de servicios de red. Las facilidades mínimas con las que podrá contar los servicios de telefonía, que se encuentren en red son las que a continuación se describen: </w:t>
            </w:r>
          </w:p>
          <w:p w14:paraId="43C0CBE6" w14:textId="77777777" w:rsidR="00F076D3" w:rsidRDefault="00F076D3" w:rsidP="00F07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5A83">
              <w:rPr>
                <w:sz w:val="16"/>
                <w:szCs w:val="16"/>
              </w:rPr>
              <w:t xml:space="preserve">• Identificación de nombre de quien llama. </w:t>
            </w:r>
          </w:p>
          <w:p w14:paraId="565B059A" w14:textId="77777777" w:rsidR="00F076D3" w:rsidRDefault="00F076D3" w:rsidP="00F07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5A83">
              <w:rPr>
                <w:sz w:val="16"/>
                <w:szCs w:val="16"/>
              </w:rPr>
              <w:t xml:space="preserve">• Número de extensión de quien llama. </w:t>
            </w:r>
          </w:p>
          <w:p w14:paraId="7CF2D6FC" w14:textId="77777777" w:rsidR="00F076D3" w:rsidRDefault="00F076D3" w:rsidP="00F07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5A83">
              <w:rPr>
                <w:sz w:val="16"/>
                <w:szCs w:val="16"/>
              </w:rPr>
              <w:t xml:space="preserve">• Conferencia tripartita. </w:t>
            </w:r>
          </w:p>
          <w:p w14:paraId="0B2E6CEC" w14:textId="77777777" w:rsidR="00F076D3" w:rsidRDefault="00F076D3" w:rsidP="00F07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5A83">
              <w:rPr>
                <w:sz w:val="16"/>
                <w:szCs w:val="16"/>
              </w:rPr>
              <w:t xml:space="preserve">• Transferencia. </w:t>
            </w:r>
          </w:p>
          <w:p w14:paraId="0F155874" w14:textId="77777777" w:rsidR="00F076D3" w:rsidRPr="00FE5A83" w:rsidRDefault="00F076D3" w:rsidP="00F07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5A83">
              <w:rPr>
                <w:sz w:val="16"/>
                <w:szCs w:val="16"/>
              </w:rPr>
              <w:t>• Desvío de llamadas.</w:t>
            </w:r>
          </w:p>
          <w:p w14:paraId="40EF0EE4" w14:textId="77777777" w:rsidR="00F076D3" w:rsidRPr="00FE5A83" w:rsidRDefault="00F076D3" w:rsidP="00F076D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14:paraId="2E1B15E0" w14:textId="77777777" w:rsidR="00F076D3" w:rsidRPr="00FE5A83" w:rsidRDefault="00F076D3" w:rsidP="00F076D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FE5A83">
              <w:rPr>
                <w:b/>
                <w:sz w:val="18"/>
                <w:szCs w:val="18"/>
              </w:rPr>
              <w:t>Administración de los conmutadores (PBX).</w:t>
            </w:r>
          </w:p>
          <w:p w14:paraId="6022EC11" w14:textId="77777777" w:rsidR="00F076D3" w:rsidRDefault="00F076D3" w:rsidP="00F07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5A83">
              <w:rPr>
                <w:sz w:val="16"/>
                <w:szCs w:val="16"/>
              </w:rPr>
              <w:t xml:space="preserve">El conmutador (PBX) podrá ser administrado desde cualquier punto de la red a través de un puerto local ethernet, usando el protocolo TCP/IP a través de una interfaz gráfica (GUI) o interfaz web y/o soportar la administración por puerto serial y módem mediante un emulador de terminal a través de menús y/o línea de comandos. </w:t>
            </w:r>
          </w:p>
          <w:p w14:paraId="36C74322" w14:textId="77777777" w:rsidR="00F076D3" w:rsidRDefault="00F076D3" w:rsidP="00F07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14:paraId="15674BF7" w14:textId="77777777" w:rsidR="00F076D3" w:rsidRPr="00FE5A83" w:rsidRDefault="00F076D3" w:rsidP="00F07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5A83">
              <w:rPr>
                <w:sz w:val="16"/>
                <w:szCs w:val="16"/>
              </w:rPr>
              <w:t>• El conmutador (PBX) deberá ser capaz de realizar rutinas de mantenimiento (tanto solicitadas manualmente como en automático), supervisar la operación y realizar la configuración de los puertos de usuario, troncales, periféricos y facilidades básicas y adicionales.</w:t>
            </w:r>
          </w:p>
          <w:p w14:paraId="36DA09B0" w14:textId="77777777" w:rsidR="00F076D3" w:rsidRPr="00FE5A83" w:rsidRDefault="00F076D3" w:rsidP="00F07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14:paraId="65B27F4D" w14:textId="77777777" w:rsidR="00F076D3" w:rsidRPr="0031024F" w:rsidRDefault="00F076D3" w:rsidP="00F076D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31024F">
              <w:rPr>
                <w:b/>
                <w:sz w:val="16"/>
                <w:szCs w:val="16"/>
              </w:rPr>
              <w:t>Garantía de 12 meses</w:t>
            </w:r>
          </w:p>
          <w:p w14:paraId="41BE47DF" w14:textId="7F2D6B0E" w:rsidR="00DA3888" w:rsidRPr="009405D0" w:rsidRDefault="00DA3888" w:rsidP="00F076D3">
            <w:pPr>
              <w:pStyle w:val="Sinespaciado"/>
              <w:rPr>
                <w:rFonts w:ascii="Soberana Sans" w:hAnsi="Soberana Sans" w:cs="Arial"/>
                <w:b/>
                <w:sz w:val="18"/>
                <w:szCs w:val="18"/>
              </w:rPr>
            </w:pPr>
          </w:p>
        </w:tc>
      </w:tr>
    </w:tbl>
    <w:p w14:paraId="75BB827E" w14:textId="3B66EC89" w:rsidR="00B47CAF" w:rsidRDefault="00B47CAF" w:rsidP="008532CA">
      <w:pPr>
        <w:rPr>
          <w:rFonts w:ascii="Soberana Sans" w:hAnsi="Soberana Sans" w:cs="Arial"/>
          <w:b/>
          <w:sz w:val="18"/>
          <w:szCs w:val="18"/>
        </w:rPr>
      </w:pPr>
    </w:p>
    <w:p w14:paraId="768D20D4" w14:textId="77777777" w:rsidR="00C66191" w:rsidRDefault="00C66191" w:rsidP="008532CA">
      <w:pPr>
        <w:rPr>
          <w:rFonts w:ascii="Soberana Sans" w:hAnsi="Soberana Sans" w:cs="Arial"/>
          <w:b/>
          <w:sz w:val="18"/>
          <w:szCs w:val="18"/>
        </w:rPr>
      </w:pPr>
    </w:p>
    <w:p w14:paraId="136BE5A7" w14:textId="77777777" w:rsidR="00D37AEE" w:rsidRPr="000D6E9B" w:rsidRDefault="00D37AEE" w:rsidP="008532CA">
      <w:pPr>
        <w:rPr>
          <w:rFonts w:ascii="Soberana Sans" w:hAnsi="Soberana Sans" w:cs="Arial"/>
          <w:b/>
          <w:sz w:val="18"/>
          <w:szCs w:val="18"/>
        </w:rPr>
      </w:pPr>
    </w:p>
    <w:p w14:paraId="7D9ED7D7" w14:textId="102F392C" w:rsidR="008532CA" w:rsidRDefault="00B47CAF" w:rsidP="00B47CAF">
      <w:pPr>
        <w:rPr>
          <w:rFonts w:ascii="Soberana Sans" w:hAnsi="Soberana Sans" w:cs="Arial"/>
          <w:b/>
          <w:sz w:val="18"/>
          <w:szCs w:val="18"/>
        </w:rPr>
      </w:pPr>
      <w:r>
        <w:rPr>
          <w:rFonts w:ascii="Soberana Sans" w:hAnsi="Soberana Sans" w:cs="Arial"/>
          <w:b/>
          <w:sz w:val="18"/>
          <w:szCs w:val="18"/>
        </w:rPr>
        <w:t>CONDICIONES DE COMPRA/CONTRATACIÓN:</w:t>
      </w:r>
    </w:p>
    <w:p w14:paraId="55588E88" w14:textId="77777777" w:rsidR="00D37AEE" w:rsidRDefault="00D37AEE" w:rsidP="00B47CAF">
      <w:pPr>
        <w:rPr>
          <w:rFonts w:ascii="Soberana Sans" w:hAnsi="Soberana Sans" w:cs="Arial"/>
          <w:b/>
          <w:sz w:val="18"/>
          <w:szCs w:val="18"/>
        </w:rPr>
      </w:pPr>
    </w:p>
    <w:p w14:paraId="3E44D60B" w14:textId="77777777" w:rsidR="00EA7C94" w:rsidRPr="000D6E9B" w:rsidRDefault="00EA7C94" w:rsidP="00B47CAF">
      <w:pPr>
        <w:rPr>
          <w:rFonts w:ascii="Soberana Sans" w:hAnsi="Soberana Sans" w:cs="Arial"/>
          <w:b/>
          <w:sz w:val="18"/>
          <w:szCs w:val="18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5694"/>
      </w:tblGrid>
      <w:tr w:rsidR="008532CA" w:rsidRPr="000D6E9B" w14:paraId="089125EB" w14:textId="77777777" w:rsidTr="00FA2B17">
        <w:trPr>
          <w:trHeight w:val="290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5C83B922" w14:textId="717DD015" w:rsidR="008532CA" w:rsidRPr="00A63C29" w:rsidRDefault="008532CA" w:rsidP="00A63C29">
            <w:pPr>
              <w:numPr>
                <w:ilvl w:val="0"/>
                <w:numId w:val="1"/>
              </w:numPr>
              <w:ind w:left="284" w:hanging="284"/>
              <w:rPr>
                <w:rFonts w:ascii="Soberana Sans" w:hAnsi="Soberana Sans" w:cs="Arial"/>
                <w:sz w:val="18"/>
                <w:szCs w:val="18"/>
              </w:rPr>
            </w:pPr>
            <w:permStart w:id="1711503717" w:edGrp="everyone" w:colFirst="1" w:colLast="1"/>
            <w:r w:rsidRPr="000D6E9B">
              <w:rPr>
                <w:rFonts w:ascii="Soberana Sans" w:hAnsi="Soberana Sans" w:cs="Arial"/>
                <w:sz w:val="18"/>
                <w:szCs w:val="18"/>
              </w:rPr>
              <w:t>Vigencia de la contratación:</w:t>
            </w:r>
          </w:p>
        </w:tc>
        <w:tc>
          <w:tcPr>
            <w:tcW w:w="5694" w:type="dxa"/>
            <w:shd w:val="clear" w:color="auto" w:fill="auto"/>
            <w:vAlign w:val="center"/>
          </w:tcPr>
          <w:p w14:paraId="4462422A" w14:textId="0E252E87" w:rsidR="005652A4" w:rsidRPr="000D6E9B" w:rsidRDefault="005652A4" w:rsidP="00C065BC">
            <w:pPr>
              <w:jc w:val="both"/>
              <w:rPr>
                <w:rFonts w:ascii="Soberana Sans" w:hAnsi="Soberana Sans" w:cs="Arial"/>
                <w:sz w:val="18"/>
                <w:szCs w:val="18"/>
              </w:rPr>
            </w:pPr>
          </w:p>
        </w:tc>
      </w:tr>
      <w:tr w:rsidR="008532CA" w:rsidRPr="000D6E9B" w14:paraId="3FA0AFBE" w14:textId="77777777" w:rsidTr="00FA2B17">
        <w:trPr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176A108E" w14:textId="4E977E52" w:rsidR="008532CA" w:rsidRPr="000D6E9B" w:rsidRDefault="00282C08" w:rsidP="008532CA">
            <w:pPr>
              <w:numPr>
                <w:ilvl w:val="0"/>
                <w:numId w:val="1"/>
              </w:numPr>
              <w:ind w:left="284" w:hanging="284"/>
              <w:rPr>
                <w:rFonts w:ascii="Soberana Sans" w:hAnsi="Soberana Sans" w:cs="Arial"/>
                <w:sz w:val="18"/>
                <w:szCs w:val="18"/>
              </w:rPr>
            </w:pPr>
            <w:permStart w:id="282342847" w:edGrp="everyone" w:colFirst="1" w:colLast="1"/>
            <w:permEnd w:id="1711503717"/>
            <w:r>
              <w:rPr>
                <w:rFonts w:ascii="Soberana Sans" w:hAnsi="Soberana Sans" w:cs="Arial"/>
                <w:sz w:val="18"/>
                <w:szCs w:val="18"/>
              </w:rPr>
              <w:t>Condiciones y plazo de entrega</w:t>
            </w:r>
            <w:r w:rsidR="008532CA" w:rsidRPr="000D6E9B">
              <w:rPr>
                <w:rFonts w:ascii="Soberana Sans" w:hAnsi="Soberana Sans" w:cs="Arial"/>
                <w:sz w:val="18"/>
                <w:szCs w:val="18"/>
              </w:rPr>
              <w:t>:</w:t>
            </w:r>
          </w:p>
        </w:tc>
        <w:tc>
          <w:tcPr>
            <w:tcW w:w="5694" w:type="dxa"/>
            <w:shd w:val="clear" w:color="auto" w:fill="auto"/>
          </w:tcPr>
          <w:p w14:paraId="16E3E3A3" w14:textId="7429D4D9" w:rsidR="008532CA" w:rsidRPr="000D6E9B" w:rsidRDefault="008532CA" w:rsidP="00282C08">
            <w:pPr>
              <w:jc w:val="both"/>
              <w:rPr>
                <w:rFonts w:ascii="Soberana Sans" w:hAnsi="Soberana Sans" w:cs="Arial"/>
                <w:iCs/>
                <w:sz w:val="18"/>
                <w:szCs w:val="18"/>
              </w:rPr>
            </w:pPr>
          </w:p>
        </w:tc>
      </w:tr>
      <w:tr w:rsidR="008532CA" w:rsidRPr="000D6E9B" w14:paraId="0DBBA880" w14:textId="77777777" w:rsidTr="00FA2B17">
        <w:trPr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43431AC0" w14:textId="67F75F97" w:rsidR="008532CA" w:rsidRPr="000D6E9B" w:rsidRDefault="00282C08" w:rsidP="005125F0">
            <w:pPr>
              <w:numPr>
                <w:ilvl w:val="0"/>
                <w:numId w:val="1"/>
              </w:numPr>
              <w:ind w:left="284" w:hanging="284"/>
              <w:rPr>
                <w:rFonts w:ascii="Soberana Sans" w:hAnsi="Soberana Sans" w:cs="Arial"/>
                <w:sz w:val="18"/>
                <w:szCs w:val="18"/>
              </w:rPr>
            </w:pPr>
            <w:permStart w:id="72437861" w:edGrp="everyone" w:colFirst="1" w:colLast="1"/>
            <w:permEnd w:id="282342847"/>
            <w:r>
              <w:rPr>
                <w:rFonts w:ascii="Soberana Sans" w:hAnsi="Soberana Sans" w:cs="Arial"/>
                <w:sz w:val="18"/>
                <w:szCs w:val="18"/>
              </w:rPr>
              <w:t>Garantía</w:t>
            </w:r>
            <w:r w:rsidR="005125F0">
              <w:rPr>
                <w:rFonts w:ascii="Soberana Sans" w:hAnsi="Soberana Sans" w:cs="Arial"/>
                <w:sz w:val="18"/>
                <w:szCs w:val="18"/>
              </w:rPr>
              <w:t xml:space="preserve"> y caducidad</w:t>
            </w:r>
            <w:r w:rsidR="008532CA" w:rsidRPr="000D6E9B">
              <w:rPr>
                <w:rFonts w:ascii="Soberana Sans" w:hAnsi="Soberana Sans" w:cs="Arial"/>
                <w:sz w:val="18"/>
                <w:szCs w:val="18"/>
              </w:rPr>
              <w:t>:</w:t>
            </w:r>
          </w:p>
        </w:tc>
        <w:tc>
          <w:tcPr>
            <w:tcW w:w="5694" w:type="dxa"/>
            <w:shd w:val="clear" w:color="auto" w:fill="auto"/>
          </w:tcPr>
          <w:p w14:paraId="07F644D7" w14:textId="03D777A8" w:rsidR="008532CA" w:rsidRPr="000D6E9B" w:rsidRDefault="008532CA" w:rsidP="00282C08">
            <w:pPr>
              <w:jc w:val="both"/>
              <w:rPr>
                <w:rFonts w:ascii="Soberana Sans" w:hAnsi="Soberana Sans" w:cs="Arial"/>
                <w:iCs/>
                <w:sz w:val="18"/>
                <w:szCs w:val="18"/>
              </w:rPr>
            </w:pPr>
          </w:p>
        </w:tc>
      </w:tr>
      <w:tr w:rsidR="008532CA" w:rsidRPr="000D6E9B" w14:paraId="4FDD002D" w14:textId="77777777" w:rsidTr="00FA2B17">
        <w:trPr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5EDC12D9" w14:textId="127E11D0" w:rsidR="008532CA" w:rsidRPr="000D6E9B" w:rsidRDefault="00282C08" w:rsidP="008532CA">
            <w:pPr>
              <w:numPr>
                <w:ilvl w:val="0"/>
                <w:numId w:val="1"/>
              </w:numPr>
              <w:ind w:left="284" w:hanging="284"/>
              <w:rPr>
                <w:rFonts w:ascii="Soberana Sans" w:hAnsi="Soberana Sans" w:cs="Arial"/>
                <w:sz w:val="18"/>
                <w:szCs w:val="18"/>
              </w:rPr>
            </w:pPr>
            <w:permStart w:id="1430062245" w:edGrp="everyone" w:colFirst="1" w:colLast="1"/>
            <w:permEnd w:id="72437861"/>
            <w:r>
              <w:rPr>
                <w:rFonts w:ascii="Soberana Sans" w:hAnsi="Soberana Sans" w:cs="Arial"/>
                <w:sz w:val="18"/>
                <w:szCs w:val="18"/>
              </w:rPr>
              <w:lastRenderedPageBreak/>
              <w:t xml:space="preserve">Capacitación: </w:t>
            </w:r>
          </w:p>
        </w:tc>
        <w:tc>
          <w:tcPr>
            <w:tcW w:w="5694" w:type="dxa"/>
            <w:shd w:val="clear" w:color="auto" w:fill="auto"/>
          </w:tcPr>
          <w:p w14:paraId="510F37D0" w14:textId="7A9CB074" w:rsidR="005652A4" w:rsidRPr="000D6E9B" w:rsidRDefault="005652A4" w:rsidP="00282C08">
            <w:pPr>
              <w:jc w:val="both"/>
              <w:rPr>
                <w:rFonts w:ascii="Soberana Sans" w:hAnsi="Soberana Sans" w:cs="Arial"/>
                <w:iCs/>
                <w:sz w:val="18"/>
                <w:szCs w:val="18"/>
              </w:rPr>
            </w:pPr>
          </w:p>
        </w:tc>
      </w:tr>
      <w:tr w:rsidR="008532CA" w:rsidRPr="000D6E9B" w14:paraId="6799223F" w14:textId="77777777" w:rsidTr="00FA2B17">
        <w:trPr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38ABAB13" w14:textId="0C4D364F" w:rsidR="008532CA" w:rsidRPr="000D6E9B" w:rsidRDefault="00C619FE" w:rsidP="008532CA">
            <w:pPr>
              <w:numPr>
                <w:ilvl w:val="0"/>
                <w:numId w:val="1"/>
              </w:numPr>
              <w:ind w:left="284" w:hanging="284"/>
              <w:rPr>
                <w:rFonts w:ascii="Soberana Sans" w:hAnsi="Soberana Sans" w:cs="Arial"/>
                <w:sz w:val="18"/>
                <w:szCs w:val="18"/>
              </w:rPr>
            </w:pPr>
            <w:permStart w:id="1299517762" w:edGrp="everyone" w:colFirst="1" w:colLast="1"/>
            <w:permEnd w:id="1430062245"/>
            <w:r>
              <w:rPr>
                <w:rFonts w:ascii="Soberana Sans" w:hAnsi="Soberana Sans" w:cs="Arial"/>
                <w:sz w:val="18"/>
                <w:szCs w:val="18"/>
              </w:rPr>
              <w:t xml:space="preserve">Instalación, </w:t>
            </w:r>
            <w:r w:rsidR="00282C08">
              <w:rPr>
                <w:rFonts w:ascii="Soberana Sans" w:hAnsi="Soberana Sans" w:cs="Arial"/>
                <w:sz w:val="18"/>
                <w:szCs w:val="18"/>
              </w:rPr>
              <w:t>puesta en marcha</w:t>
            </w:r>
            <w:r>
              <w:rPr>
                <w:rFonts w:ascii="Soberana Sans" w:hAnsi="Soberana Sans" w:cs="Arial"/>
                <w:sz w:val="18"/>
                <w:szCs w:val="18"/>
              </w:rPr>
              <w:t xml:space="preserve"> y mantenimiento preventivo</w:t>
            </w:r>
            <w:r w:rsidR="008532CA" w:rsidRPr="000D6E9B">
              <w:rPr>
                <w:rFonts w:ascii="Soberana Sans" w:hAnsi="Soberana Sans" w:cs="Arial"/>
                <w:sz w:val="18"/>
                <w:szCs w:val="18"/>
              </w:rPr>
              <w:t>:</w:t>
            </w:r>
          </w:p>
        </w:tc>
        <w:tc>
          <w:tcPr>
            <w:tcW w:w="5694" w:type="dxa"/>
            <w:shd w:val="clear" w:color="auto" w:fill="auto"/>
          </w:tcPr>
          <w:p w14:paraId="099D036D" w14:textId="682A5710" w:rsidR="008532CA" w:rsidRPr="000D6E9B" w:rsidRDefault="008532CA" w:rsidP="00282C08">
            <w:pPr>
              <w:jc w:val="both"/>
              <w:rPr>
                <w:rFonts w:ascii="Soberana Sans" w:hAnsi="Soberana Sans" w:cs="Arial"/>
                <w:sz w:val="18"/>
                <w:szCs w:val="18"/>
              </w:rPr>
            </w:pPr>
          </w:p>
        </w:tc>
      </w:tr>
      <w:tr w:rsidR="008532CA" w:rsidRPr="000D6E9B" w14:paraId="5C3AF0C7" w14:textId="77777777" w:rsidTr="00FA2B17">
        <w:trPr>
          <w:trHeight w:val="387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720E7D4D" w14:textId="28468F23" w:rsidR="008532CA" w:rsidRPr="000D6E9B" w:rsidRDefault="00282C08" w:rsidP="008532CA">
            <w:pPr>
              <w:numPr>
                <w:ilvl w:val="0"/>
                <w:numId w:val="1"/>
              </w:numPr>
              <w:ind w:left="284" w:hanging="284"/>
              <w:rPr>
                <w:rFonts w:ascii="Soberana Sans" w:hAnsi="Soberana Sans" w:cs="Arial"/>
                <w:sz w:val="18"/>
                <w:szCs w:val="18"/>
              </w:rPr>
            </w:pPr>
            <w:permStart w:id="2097641232" w:edGrp="everyone" w:colFirst="1" w:colLast="1"/>
            <w:permEnd w:id="1299517762"/>
            <w:r>
              <w:rPr>
                <w:rFonts w:ascii="Soberana Sans" w:hAnsi="Soberana Sans" w:cs="Arial"/>
                <w:sz w:val="18"/>
                <w:szCs w:val="18"/>
              </w:rPr>
              <w:t>Muestras:</w:t>
            </w:r>
          </w:p>
        </w:tc>
        <w:tc>
          <w:tcPr>
            <w:tcW w:w="5694" w:type="dxa"/>
            <w:shd w:val="clear" w:color="auto" w:fill="auto"/>
          </w:tcPr>
          <w:p w14:paraId="5336111A" w14:textId="11309132" w:rsidR="008532CA" w:rsidRPr="000D6E9B" w:rsidRDefault="008532CA" w:rsidP="00282C08">
            <w:pPr>
              <w:tabs>
                <w:tab w:val="left" w:pos="-284"/>
              </w:tabs>
              <w:jc w:val="both"/>
              <w:rPr>
                <w:rFonts w:ascii="Soberana Sans" w:hAnsi="Soberana Sans" w:cs="Arial"/>
                <w:sz w:val="18"/>
                <w:szCs w:val="18"/>
              </w:rPr>
            </w:pPr>
          </w:p>
        </w:tc>
      </w:tr>
      <w:tr w:rsidR="008532CA" w:rsidRPr="000D6E9B" w14:paraId="3DACA85D" w14:textId="77777777" w:rsidTr="00FA2B17">
        <w:trPr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5DFC48A0" w14:textId="583E0E76" w:rsidR="008532CA" w:rsidRPr="00A63C29" w:rsidRDefault="00342E82" w:rsidP="00282C08">
            <w:pPr>
              <w:numPr>
                <w:ilvl w:val="0"/>
                <w:numId w:val="1"/>
              </w:numPr>
              <w:ind w:left="306" w:hanging="284"/>
              <w:rPr>
                <w:rFonts w:ascii="Soberana Sans" w:hAnsi="Soberana Sans" w:cs="Arial"/>
                <w:sz w:val="18"/>
                <w:szCs w:val="18"/>
              </w:rPr>
            </w:pPr>
            <w:permStart w:id="1918721863" w:edGrp="everyone" w:colFirst="1" w:colLast="1"/>
            <w:permEnd w:id="2097641232"/>
            <w:r>
              <w:rPr>
                <w:rFonts w:ascii="Soberana Sans" w:hAnsi="Soberana Sans" w:cs="Arial"/>
                <w:sz w:val="18"/>
                <w:szCs w:val="18"/>
              </w:rPr>
              <w:t>Normas</w:t>
            </w:r>
            <w:r w:rsidR="00A63C29" w:rsidRPr="00A63C29">
              <w:rPr>
                <w:rFonts w:ascii="Soberana Sans" w:hAnsi="Soberana Sans" w:cs="Arial"/>
                <w:sz w:val="18"/>
                <w:szCs w:val="18"/>
              </w:rPr>
              <w:t>/ Certificaciones/</w:t>
            </w:r>
            <w:r w:rsidR="00FA2B17">
              <w:rPr>
                <w:rFonts w:ascii="Soberana Sans" w:hAnsi="Soberana Sans" w:cs="Arial"/>
                <w:sz w:val="18"/>
                <w:szCs w:val="18"/>
              </w:rPr>
              <w:t xml:space="preserve"> </w:t>
            </w:r>
            <w:r w:rsidR="00A63C29" w:rsidRPr="00A63C29">
              <w:rPr>
                <w:rFonts w:ascii="Soberana Sans" w:hAnsi="Soberana Sans" w:cs="Arial"/>
                <w:sz w:val="18"/>
                <w:szCs w:val="18"/>
              </w:rPr>
              <w:t>Registro:</w:t>
            </w:r>
          </w:p>
        </w:tc>
        <w:tc>
          <w:tcPr>
            <w:tcW w:w="5694" w:type="dxa"/>
            <w:shd w:val="clear" w:color="auto" w:fill="auto"/>
          </w:tcPr>
          <w:p w14:paraId="10879D5D" w14:textId="0F3EF652" w:rsidR="008532CA" w:rsidRPr="000D6E9B" w:rsidRDefault="008532CA" w:rsidP="00282C08">
            <w:pPr>
              <w:jc w:val="both"/>
              <w:rPr>
                <w:rFonts w:ascii="Soberana Sans" w:hAnsi="Soberana Sans" w:cs="Arial"/>
                <w:iCs/>
                <w:sz w:val="18"/>
                <w:szCs w:val="18"/>
              </w:rPr>
            </w:pPr>
          </w:p>
        </w:tc>
      </w:tr>
      <w:tr w:rsidR="008532CA" w:rsidRPr="000D6E9B" w14:paraId="603E42C1" w14:textId="77777777" w:rsidTr="00FA2B17">
        <w:trPr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2C44C22B" w14:textId="19A53A05" w:rsidR="008532CA" w:rsidRPr="000D6E9B" w:rsidRDefault="00A63C29" w:rsidP="00282C08">
            <w:pPr>
              <w:numPr>
                <w:ilvl w:val="0"/>
                <w:numId w:val="1"/>
              </w:numPr>
              <w:ind w:left="306" w:hanging="284"/>
              <w:rPr>
                <w:rFonts w:ascii="Soberana Sans" w:hAnsi="Soberana Sans" w:cs="Arial"/>
                <w:sz w:val="18"/>
                <w:szCs w:val="18"/>
              </w:rPr>
            </w:pPr>
            <w:permStart w:id="322458726" w:edGrp="everyone" w:colFirst="1" w:colLast="1"/>
            <w:permEnd w:id="1918721863"/>
            <w:r w:rsidRPr="00A63C29">
              <w:rPr>
                <w:rFonts w:ascii="Soberana Sans" w:hAnsi="Soberana Sans" w:cs="Arial"/>
                <w:sz w:val="18"/>
                <w:szCs w:val="18"/>
              </w:rPr>
              <w:t>Otras:</w:t>
            </w:r>
          </w:p>
        </w:tc>
        <w:tc>
          <w:tcPr>
            <w:tcW w:w="5694" w:type="dxa"/>
            <w:shd w:val="clear" w:color="auto" w:fill="auto"/>
          </w:tcPr>
          <w:p w14:paraId="287D0BE6" w14:textId="4038CA57" w:rsidR="00B0390B" w:rsidRPr="000D6E9B" w:rsidRDefault="00B0390B" w:rsidP="00282C08">
            <w:pPr>
              <w:jc w:val="both"/>
              <w:rPr>
                <w:rFonts w:ascii="Soberana Sans" w:hAnsi="Soberana Sans" w:cs="Arial"/>
                <w:iCs/>
                <w:sz w:val="18"/>
                <w:szCs w:val="18"/>
              </w:rPr>
            </w:pPr>
          </w:p>
        </w:tc>
      </w:tr>
      <w:permEnd w:id="322458726"/>
    </w:tbl>
    <w:p w14:paraId="33A3399B" w14:textId="77777777" w:rsidR="00983941" w:rsidRDefault="00983941" w:rsidP="00CB6778">
      <w:pPr>
        <w:rPr>
          <w:rFonts w:ascii="Soberana Sans" w:hAnsi="Soberana Sans" w:cs="Arial"/>
          <w:b/>
          <w:sz w:val="18"/>
          <w:szCs w:val="18"/>
        </w:rPr>
      </w:pPr>
    </w:p>
    <w:p w14:paraId="445372C3" w14:textId="77777777" w:rsidR="008E7D3B" w:rsidRDefault="008E7D3B" w:rsidP="00CB6778">
      <w:pPr>
        <w:jc w:val="center"/>
        <w:rPr>
          <w:rFonts w:ascii="Soberana Sans" w:hAnsi="Soberana Sans" w:cs="Arial"/>
          <w:b/>
          <w:sz w:val="18"/>
          <w:szCs w:val="18"/>
        </w:rPr>
      </w:pPr>
    </w:p>
    <w:p w14:paraId="1D68CFFD" w14:textId="77777777" w:rsidR="008E7D3B" w:rsidRDefault="008E7D3B" w:rsidP="00CB6778">
      <w:pPr>
        <w:jc w:val="center"/>
        <w:rPr>
          <w:rFonts w:ascii="Soberana Sans" w:hAnsi="Soberana Sans" w:cs="Arial"/>
          <w:b/>
          <w:sz w:val="18"/>
          <w:szCs w:val="18"/>
        </w:rPr>
      </w:pPr>
    </w:p>
    <w:p w14:paraId="7419D55B" w14:textId="29BFF62A" w:rsidR="00983941" w:rsidRDefault="008532CA" w:rsidP="00CB6778">
      <w:pPr>
        <w:jc w:val="center"/>
        <w:rPr>
          <w:rFonts w:ascii="Soberana Sans" w:hAnsi="Soberana Sans" w:cs="Arial"/>
          <w:b/>
          <w:sz w:val="18"/>
          <w:szCs w:val="18"/>
        </w:rPr>
      </w:pPr>
      <w:r w:rsidRPr="000D6E9B">
        <w:rPr>
          <w:rFonts w:ascii="Soberana Sans" w:hAnsi="Soberana Sans" w:cs="Arial"/>
          <w:b/>
          <w:sz w:val="18"/>
          <w:szCs w:val="18"/>
        </w:rPr>
        <w:t xml:space="preserve">Por el </w:t>
      </w:r>
      <w:r w:rsidR="00F30373">
        <w:rPr>
          <w:rFonts w:ascii="Soberana Sans" w:hAnsi="Soberana Sans" w:cs="Arial"/>
          <w:b/>
          <w:sz w:val="18"/>
          <w:szCs w:val="18"/>
        </w:rPr>
        <w:t>Á</w:t>
      </w:r>
      <w:r w:rsidRPr="000D6E9B">
        <w:rPr>
          <w:rFonts w:ascii="Soberana Sans" w:hAnsi="Soberana Sans" w:cs="Arial"/>
          <w:b/>
          <w:sz w:val="18"/>
          <w:szCs w:val="18"/>
        </w:rPr>
        <w:t>rea Requirente</w:t>
      </w:r>
    </w:p>
    <w:p w14:paraId="07E0C458" w14:textId="77777777" w:rsidR="008E7D3B" w:rsidRDefault="008E7D3B" w:rsidP="00CB6778">
      <w:pPr>
        <w:jc w:val="center"/>
        <w:rPr>
          <w:rFonts w:ascii="Soberana Sans" w:hAnsi="Soberana Sans" w:cs="Arial"/>
          <w:b/>
          <w:sz w:val="18"/>
          <w:szCs w:val="18"/>
        </w:rPr>
      </w:pPr>
    </w:p>
    <w:p w14:paraId="5C656438" w14:textId="77777777" w:rsidR="008E7D3B" w:rsidRDefault="008E7D3B" w:rsidP="00CB6778">
      <w:pPr>
        <w:jc w:val="center"/>
        <w:rPr>
          <w:rFonts w:ascii="Soberana Sans" w:hAnsi="Soberana Sans" w:cs="Arial"/>
          <w:b/>
          <w:sz w:val="18"/>
          <w:szCs w:val="18"/>
        </w:rPr>
      </w:pPr>
    </w:p>
    <w:p w14:paraId="46C6A8F6" w14:textId="0D6AA5C9" w:rsidR="00983941" w:rsidRPr="000D6E9B" w:rsidRDefault="00983941" w:rsidP="00E16733">
      <w:pPr>
        <w:jc w:val="center"/>
        <w:rPr>
          <w:rFonts w:ascii="Soberana Sans" w:hAnsi="Soberana Sans" w:cs="Arial"/>
          <w:b/>
          <w:sz w:val="18"/>
          <w:szCs w:val="18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814"/>
        <w:gridCol w:w="922"/>
        <w:gridCol w:w="3710"/>
      </w:tblGrid>
      <w:tr w:rsidR="008532CA" w:rsidRPr="000D6E9B" w14:paraId="0C6B0B8B" w14:textId="77777777" w:rsidTr="002B45C0">
        <w:tc>
          <w:tcPr>
            <w:tcW w:w="3814" w:type="dxa"/>
            <w:tcBorders>
              <w:top w:val="single" w:sz="4" w:space="0" w:color="auto"/>
            </w:tcBorders>
            <w:shd w:val="clear" w:color="auto" w:fill="auto"/>
          </w:tcPr>
          <w:p w14:paraId="5256DBDF" w14:textId="77777777" w:rsidR="00EA7C94" w:rsidRDefault="00EA7C94" w:rsidP="00EA0DF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26875B8" w14:textId="77777777" w:rsidR="00EA7C94" w:rsidRDefault="00EA7C94" w:rsidP="00EA0DF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3F6F72E1" w14:textId="4AFAF8AD" w:rsidR="00EA7C94" w:rsidRDefault="001A3A4F" w:rsidP="00EA0DF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permStart w:id="1022493066" w:edGrp="everyone"/>
            <w:r w:rsidRPr="001A3A4F">
              <w:rPr>
                <w:rFonts w:cstheme="minorHAnsi"/>
                <w:b/>
                <w:sz w:val="16"/>
                <w:szCs w:val="16"/>
              </w:rPr>
              <w:t>NOMBRE, CARGO Y FIRMA</w:t>
            </w:r>
            <w:permEnd w:id="1022493066"/>
          </w:p>
          <w:p w14:paraId="62DC7618" w14:textId="77777777" w:rsidR="00CB6778" w:rsidRDefault="00CB6778" w:rsidP="00CB6778">
            <w:pPr>
              <w:rPr>
                <w:rFonts w:cstheme="minorHAnsi"/>
                <w:b/>
                <w:sz w:val="16"/>
                <w:szCs w:val="16"/>
              </w:rPr>
            </w:pPr>
          </w:p>
          <w:p w14:paraId="4E804123" w14:textId="77777777" w:rsidR="00CB6778" w:rsidRDefault="00CB6778" w:rsidP="00CB6778">
            <w:pPr>
              <w:rPr>
                <w:rFonts w:cstheme="minorHAnsi"/>
                <w:b/>
                <w:sz w:val="16"/>
                <w:szCs w:val="16"/>
              </w:rPr>
            </w:pPr>
          </w:p>
          <w:p w14:paraId="6CCBE943" w14:textId="3196F7D5" w:rsidR="00116369" w:rsidRPr="0005729C" w:rsidRDefault="00116369" w:rsidP="00EA0DF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729C">
              <w:rPr>
                <w:rFonts w:cstheme="minorHAnsi"/>
                <w:b/>
                <w:sz w:val="16"/>
                <w:szCs w:val="16"/>
              </w:rPr>
              <w:t>Autorizó</w:t>
            </w:r>
          </w:p>
          <w:p w14:paraId="3F021E7B" w14:textId="671C0CF0" w:rsidR="008532CA" w:rsidRPr="0005729C" w:rsidRDefault="008532CA" w:rsidP="00EA0DF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2" w:type="dxa"/>
            <w:shd w:val="clear" w:color="auto" w:fill="auto"/>
          </w:tcPr>
          <w:p w14:paraId="4F582E99" w14:textId="77777777" w:rsidR="008532CA" w:rsidRPr="000D6E9B" w:rsidRDefault="008532CA" w:rsidP="00EA0DFA">
            <w:pPr>
              <w:jc w:val="center"/>
              <w:rPr>
                <w:rFonts w:ascii="Soberana Sans" w:hAnsi="Soberana Sans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  <w:shd w:val="clear" w:color="auto" w:fill="auto"/>
          </w:tcPr>
          <w:p w14:paraId="4E4D769B" w14:textId="77777777" w:rsidR="00CB6778" w:rsidRDefault="00CB6778" w:rsidP="00EA0DF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B4165CA" w14:textId="58BF5A8F" w:rsidR="00CB6778" w:rsidRPr="00D37AEE" w:rsidRDefault="00EA7C94" w:rsidP="00CB6778">
            <w:pPr>
              <w:jc w:val="center"/>
              <w:rPr>
                <w:rFonts w:ascii="Soberana Sans" w:hAnsi="Soberana Sans" w:cs="Arial"/>
                <w:b/>
                <w:bCs/>
                <w:iCs/>
                <w:sz w:val="18"/>
                <w:szCs w:val="18"/>
              </w:rPr>
            </w:pPr>
            <w:r w:rsidRPr="00D37AEE">
              <w:rPr>
                <w:rFonts w:cstheme="minorHAnsi"/>
                <w:b/>
                <w:bCs/>
                <w:sz w:val="16"/>
                <w:szCs w:val="16"/>
              </w:rPr>
              <w:t>ING. HECTOR ALFON</w:t>
            </w:r>
            <w:r w:rsidR="003D7ADC" w:rsidRPr="00D37AEE">
              <w:rPr>
                <w:rFonts w:cstheme="minorHAnsi"/>
                <w:b/>
                <w:bCs/>
                <w:sz w:val="16"/>
                <w:szCs w:val="16"/>
              </w:rPr>
              <w:t>S</w:t>
            </w:r>
            <w:r w:rsidRPr="00D37AEE">
              <w:rPr>
                <w:rFonts w:cstheme="minorHAnsi"/>
                <w:b/>
                <w:bCs/>
                <w:sz w:val="16"/>
                <w:szCs w:val="16"/>
              </w:rPr>
              <w:t>O</w:t>
            </w:r>
            <w:r w:rsidR="003D7ADC" w:rsidRPr="00D37AEE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D37AEE">
              <w:rPr>
                <w:rFonts w:cstheme="minorHAnsi"/>
                <w:b/>
                <w:bCs/>
                <w:sz w:val="16"/>
                <w:szCs w:val="16"/>
              </w:rPr>
              <w:t xml:space="preserve">VALENCIA ZEPEDA        </w:t>
            </w:r>
            <w:r w:rsidR="0030262A" w:rsidRPr="00D37AEE">
              <w:rPr>
                <w:rFonts w:cstheme="minorHAnsi"/>
                <w:b/>
                <w:bCs/>
                <w:sz w:val="16"/>
                <w:szCs w:val="16"/>
              </w:rPr>
              <w:t>JEFE DEL DEPARTAMENTO DE TECNOLOGÍAS DE LA INFORMACIÓN</w:t>
            </w:r>
            <w:r w:rsidR="0030262A" w:rsidRPr="00D37AEE">
              <w:rPr>
                <w:rFonts w:ascii="Soberana Sans" w:hAnsi="Soberana Sans" w:cs="Arial"/>
                <w:b/>
                <w:bCs/>
                <w:iCs/>
                <w:sz w:val="18"/>
                <w:szCs w:val="18"/>
              </w:rPr>
              <w:t xml:space="preserve"> </w:t>
            </w:r>
          </w:p>
          <w:p w14:paraId="5F58D5C5" w14:textId="77777777" w:rsidR="00CB6778" w:rsidRDefault="00CB6778" w:rsidP="00CB6778">
            <w:pPr>
              <w:rPr>
                <w:rFonts w:ascii="Soberana Sans" w:hAnsi="Soberana Sans" w:cs="Arial"/>
                <w:b/>
                <w:sz w:val="18"/>
                <w:szCs w:val="18"/>
                <w:lang w:val="en-US"/>
              </w:rPr>
            </w:pPr>
          </w:p>
          <w:p w14:paraId="6AFD246B" w14:textId="71B59D1A" w:rsidR="008532CA" w:rsidRPr="000D6E9B" w:rsidRDefault="0030262A" w:rsidP="00CB6778">
            <w:pPr>
              <w:jc w:val="center"/>
              <w:rPr>
                <w:rFonts w:ascii="Soberana Sans" w:hAnsi="Soberana Sans" w:cs="Arial"/>
                <w:b/>
                <w:sz w:val="18"/>
                <w:szCs w:val="18"/>
                <w:lang w:val="en-US"/>
              </w:rPr>
            </w:pPr>
            <w:r>
              <w:rPr>
                <w:rFonts w:ascii="Soberana Sans" w:hAnsi="Soberana Sans" w:cs="Arial"/>
                <w:b/>
                <w:sz w:val="18"/>
                <w:szCs w:val="18"/>
                <w:lang w:val="en-US"/>
              </w:rPr>
              <w:t>Revisó</w:t>
            </w:r>
          </w:p>
        </w:tc>
      </w:tr>
    </w:tbl>
    <w:p w14:paraId="3B2087FD" w14:textId="5AE64975" w:rsidR="001368A4" w:rsidRDefault="001368A4" w:rsidP="00C04706">
      <w:pPr>
        <w:rPr>
          <w:rFonts w:ascii="Panton" w:hAnsi="Panton"/>
          <w:b/>
        </w:rPr>
      </w:pPr>
    </w:p>
    <w:sectPr w:rsidR="001368A4" w:rsidSect="002B45C0">
      <w:headerReference w:type="default" r:id="rId8"/>
      <w:footerReference w:type="default" r:id="rId9"/>
      <w:pgSz w:w="12240" w:h="15840"/>
      <w:pgMar w:top="1418" w:right="1701" w:bottom="993" w:left="1701" w:header="568" w:footer="16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9A13E" w14:textId="77777777" w:rsidR="00ED796D" w:rsidRDefault="00ED796D" w:rsidP="00D70B2C">
      <w:r>
        <w:separator/>
      </w:r>
    </w:p>
  </w:endnote>
  <w:endnote w:type="continuationSeparator" w:id="0">
    <w:p w14:paraId="2136D7CF" w14:textId="77777777" w:rsidR="00ED796D" w:rsidRDefault="00ED796D" w:rsidP="00D7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berana Sans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Panton">
    <w:altName w:val="Arial"/>
    <w:panose1 w:val="00000000000000000000"/>
    <w:charset w:val="00"/>
    <w:family w:val="modern"/>
    <w:notTrueType/>
    <w:pitch w:val="variable"/>
    <w:sig w:usb0="A00002EF" w:usb1="4000207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C6796" w14:textId="05CDD8E5" w:rsidR="00EA0DFA" w:rsidRDefault="00EA7C94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637C6B0" wp14:editId="20164930">
              <wp:simplePos x="0" y="0"/>
              <wp:positionH relativeFrom="column">
                <wp:posOffset>-627799</wp:posOffset>
              </wp:positionH>
              <wp:positionV relativeFrom="paragraph">
                <wp:posOffset>550545</wp:posOffset>
              </wp:positionV>
              <wp:extent cx="5569085" cy="126460"/>
              <wp:effectExtent l="0" t="0" r="12700" b="26035"/>
              <wp:wrapNone/>
              <wp:docPr id="1220095318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69085" cy="12646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ED4DC2" id="Rectángulo 5" o:spid="_x0000_s1026" style="position:absolute;margin-left:-49.45pt;margin-top:43.35pt;width:438.5pt;height:9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" fillcolor="white [3212]" strokecolor="white [3212]" strokeweight="2pt"/>
          </w:pict>
        </mc:Fallback>
      </mc:AlternateContent>
    </w:r>
    <w:r w:rsidR="00EA0DFA">
      <w:rPr>
        <w:noProof/>
        <w:lang w:val="es-MX" w:eastAsia="es-MX"/>
      </w:rPr>
      <mc:AlternateContent>
        <mc:Choice Requires="wps">
          <w:drawing>
            <wp:anchor distT="152400" distB="152400" distL="152400" distR="152400" simplePos="0" relativeHeight="251661312" behindDoc="0" locked="0" layoutInCell="1" allowOverlap="1" wp14:anchorId="574C9AE3" wp14:editId="32DBEBDD">
              <wp:simplePos x="0" y="0"/>
              <wp:positionH relativeFrom="page">
                <wp:posOffset>636905</wp:posOffset>
              </wp:positionH>
              <wp:positionV relativeFrom="page">
                <wp:posOffset>8893175</wp:posOffset>
              </wp:positionV>
              <wp:extent cx="2651760" cy="643890"/>
              <wp:effectExtent l="0" t="0" r="0" b="0"/>
              <wp:wrapTopAndBottom distT="152400" distB="152400"/>
              <wp:docPr id="4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760" cy="64389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9937BAD" w14:textId="1643CA64" w:rsidR="00EA0DFA" w:rsidRPr="008E7D01" w:rsidRDefault="00EA0DFA" w:rsidP="00CB6B36">
                          <w:pPr>
                            <w:pStyle w:val="Cuerpo"/>
                            <w:rPr>
                              <w:rFonts w:ascii="Verdana" w:hAnsi="Verdana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8E7D01">
                            <w:rPr>
                              <w:rStyle w:val="Ninguno"/>
                              <w:rFonts w:ascii="Verdana" w:hAnsi="Verdana"/>
                              <w:color w:val="7F7F7F" w:themeColor="text1" w:themeTint="80"/>
                              <w:sz w:val="16"/>
                              <w:szCs w:val="16"/>
                            </w:rPr>
                            <w:t>Soconusco #31 Col. Aguacatal</w:t>
                          </w:r>
                          <w:r w:rsidRPr="008E7D01">
                            <w:rPr>
                              <w:rStyle w:val="Ninguno"/>
                              <w:rFonts w:ascii="Verdana" w:hAnsi="Verdana"/>
                              <w:color w:val="7F7F7F" w:themeColor="text1" w:themeTint="80"/>
                              <w:sz w:val="16"/>
                              <w:szCs w:val="16"/>
                            </w:rPr>
                            <w:br/>
                            <w:t>CP 91130, Xalapa, Veracruz</w:t>
                          </w:r>
                          <w:r w:rsidRPr="008E7D01">
                            <w:rPr>
                              <w:rStyle w:val="Ninguno"/>
                              <w:rFonts w:ascii="Verdana" w:hAnsi="Verdana"/>
                              <w:color w:val="7F7F7F" w:themeColor="text1" w:themeTint="80"/>
                              <w:sz w:val="16"/>
                              <w:szCs w:val="16"/>
                            </w:rPr>
                            <w:br/>
                            <w:t>Tel. 01 228 842 3000 Ext.</w:t>
                          </w:r>
                          <w:r w:rsidR="00EA7C94">
                            <w:rPr>
                              <w:rStyle w:val="Ninguno"/>
                              <w:rFonts w:ascii="Verdana" w:hAnsi="Verdana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 3581 Y 3582</w:t>
                          </w:r>
                          <w:r w:rsidRPr="008E7D01">
                            <w:rPr>
                              <w:rStyle w:val="Ninguno"/>
                              <w:rFonts w:ascii="Verdana" w:hAnsi="Verdana"/>
                              <w:color w:val="7F7F7F" w:themeColor="text1" w:themeTint="80"/>
                              <w:sz w:val="16"/>
                              <w:szCs w:val="16"/>
                            </w:rPr>
                            <w:br/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4C9AE3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margin-left:50.15pt;margin-top:700.25pt;width:208.8pt;height:50.7pt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" filled="f" stroked="f" strokeweight="1pt">
              <v:stroke miterlimit="4"/>
              <v:textbox inset="4pt,4pt,4pt,4pt">
                <w:txbxContent>
                  <w:p w14:paraId="79937BAD" w14:textId="1643CA64" w:rsidR="00EA0DFA" w:rsidRPr="008E7D01" w:rsidRDefault="00EA0DFA" w:rsidP="00CB6B36">
                    <w:pPr>
                      <w:pStyle w:val="Cuerpo"/>
                      <w:rPr>
                        <w:rFonts w:ascii="Verdana" w:hAnsi="Verdana"/>
                        <w:color w:val="7F7F7F" w:themeColor="text1" w:themeTint="80"/>
                        <w:sz w:val="16"/>
                        <w:szCs w:val="16"/>
                      </w:rPr>
                    </w:pPr>
                    <w:r w:rsidRPr="008E7D01">
                      <w:rPr>
                        <w:rStyle w:val="Ninguno"/>
                        <w:rFonts w:ascii="Verdana" w:hAnsi="Verdana"/>
                        <w:color w:val="7F7F7F" w:themeColor="text1" w:themeTint="80"/>
                        <w:sz w:val="16"/>
                        <w:szCs w:val="16"/>
                      </w:rPr>
                      <w:t>Soconusco #31 Col. Aguacatal</w:t>
                    </w:r>
                    <w:r w:rsidRPr="008E7D01">
                      <w:rPr>
                        <w:rStyle w:val="Ninguno"/>
                        <w:rFonts w:ascii="Verdana" w:hAnsi="Verdana"/>
                        <w:color w:val="7F7F7F" w:themeColor="text1" w:themeTint="80"/>
                        <w:sz w:val="16"/>
                        <w:szCs w:val="16"/>
                      </w:rPr>
                      <w:br/>
                      <w:t>CP 91130, Xalapa, Veracruz</w:t>
                    </w:r>
                    <w:r w:rsidRPr="008E7D01">
                      <w:rPr>
                        <w:rStyle w:val="Ninguno"/>
                        <w:rFonts w:ascii="Verdana" w:hAnsi="Verdana"/>
                        <w:color w:val="7F7F7F" w:themeColor="text1" w:themeTint="80"/>
                        <w:sz w:val="16"/>
                        <w:szCs w:val="16"/>
                      </w:rPr>
                      <w:br/>
                      <w:t>Tel. 01 228 842 3000 Ext.</w:t>
                    </w:r>
                    <w:r w:rsidR="00EA7C94">
                      <w:rPr>
                        <w:rStyle w:val="Ninguno"/>
                        <w:rFonts w:ascii="Verdana" w:hAnsi="Verdana"/>
                        <w:color w:val="7F7F7F" w:themeColor="text1" w:themeTint="80"/>
                        <w:sz w:val="16"/>
                        <w:szCs w:val="16"/>
                      </w:rPr>
                      <w:t xml:space="preserve"> 3581 Y 3582</w:t>
                    </w:r>
                    <w:r w:rsidRPr="008E7D01">
                      <w:rPr>
                        <w:rStyle w:val="Ninguno"/>
                        <w:rFonts w:ascii="Verdana" w:hAnsi="Verdana"/>
                        <w:color w:val="7F7F7F" w:themeColor="text1" w:themeTint="80"/>
                        <w:sz w:val="16"/>
                        <w:szCs w:val="16"/>
                      </w:rPr>
                      <w:br/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E355D" w14:textId="77777777" w:rsidR="00ED796D" w:rsidRDefault="00ED796D" w:rsidP="00D70B2C">
      <w:r>
        <w:separator/>
      </w:r>
    </w:p>
  </w:footnote>
  <w:footnote w:type="continuationSeparator" w:id="0">
    <w:p w14:paraId="4AF7A07E" w14:textId="77777777" w:rsidR="00ED796D" w:rsidRDefault="00ED796D" w:rsidP="00D70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4FAC8" w14:textId="16705460" w:rsidR="00EA0DFA" w:rsidRDefault="00EA7C94" w:rsidP="002B45C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9214"/>
      </w:tabs>
      <w:ind w:hanging="709"/>
    </w:pPr>
    <w:r>
      <w:rPr>
        <w:noProof/>
        <w:lang w:val="es-MX" w:eastAsia="es-MX"/>
      </w:rPr>
      <w:drawing>
        <wp:anchor distT="0" distB="0" distL="114300" distR="114300" simplePos="0" relativeHeight="251663360" behindDoc="1" locked="0" layoutInCell="1" allowOverlap="1" wp14:anchorId="6E61AE47" wp14:editId="50763C9D">
          <wp:simplePos x="0" y="0"/>
          <wp:positionH relativeFrom="margin">
            <wp:posOffset>-599467</wp:posOffset>
          </wp:positionH>
          <wp:positionV relativeFrom="paragraph">
            <wp:posOffset>-114935</wp:posOffset>
          </wp:positionV>
          <wp:extent cx="6829425" cy="9696450"/>
          <wp:effectExtent l="0" t="0" r="9525" b="0"/>
          <wp:wrapNone/>
          <wp:docPr id="974828404" name="Imagen 974828404" descr="MEMBRETADA CARTA SS 33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BRETADA CARTA SS 335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125"/>
                  <a:stretch/>
                </pic:blipFill>
                <pic:spPr bwMode="auto">
                  <a:xfrm>
                    <a:off x="0" y="0"/>
                    <a:ext cx="6829425" cy="9696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C5C025" w14:textId="58B18CE6" w:rsidR="00EA0DFA" w:rsidRDefault="00EA0DFA" w:rsidP="002B45C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709"/>
      <w:rPr>
        <w:color w:val="000000"/>
      </w:rPr>
    </w:pPr>
  </w:p>
  <w:p w14:paraId="6DC8C70A" w14:textId="4DF7CDE9" w:rsidR="00EA0DFA" w:rsidRDefault="00EA0DFA" w:rsidP="00E16733">
    <w:pPr>
      <w:pStyle w:val="Encabezado"/>
      <w:rPr>
        <w:rFonts w:ascii="Verdana" w:hAnsi="Verdana" w:cs="ArialMT"/>
        <w:sz w:val="16"/>
        <w:szCs w:val="20"/>
      </w:rPr>
    </w:pPr>
  </w:p>
  <w:p w14:paraId="4A88C3F1" w14:textId="77777777" w:rsidR="00EA0DFA" w:rsidRDefault="00EA0DFA" w:rsidP="00E16733">
    <w:pPr>
      <w:pStyle w:val="Encabezado"/>
      <w:rPr>
        <w:rFonts w:ascii="Verdana" w:hAnsi="Verdana" w:cs="ArialMT"/>
        <w:sz w:val="16"/>
        <w:szCs w:val="20"/>
      </w:rPr>
    </w:pPr>
  </w:p>
  <w:p w14:paraId="7BD1D162" w14:textId="77777777" w:rsidR="00EA0DFA" w:rsidRDefault="00EA0DFA" w:rsidP="00E16733">
    <w:pPr>
      <w:pStyle w:val="Encabezado"/>
      <w:rPr>
        <w:rFonts w:ascii="Verdana" w:hAnsi="Verdana" w:cs="ArialMT"/>
        <w:sz w:val="16"/>
        <w:szCs w:val="20"/>
      </w:rPr>
    </w:pPr>
  </w:p>
  <w:p w14:paraId="3B5A9ED4" w14:textId="77777777" w:rsidR="00EA0DFA" w:rsidRDefault="00EA0DFA" w:rsidP="00E16733">
    <w:pPr>
      <w:pStyle w:val="Encabezado"/>
      <w:rPr>
        <w:rFonts w:ascii="Verdana" w:hAnsi="Verdana" w:cs="ArialMT"/>
        <w:sz w:val="16"/>
        <w:szCs w:val="20"/>
      </w:rPr>
    </w:pPr>
  </w:p>
  <w:p w14:paraId="460DB624" w14:textId="12DA7061" w:rsidR="00EA0DFA" w:rsidRPr="007E0D6E" w:rsidRDefault="00EA0DFA" w:rsidP="007E0D6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9AA"/>
    <w:multiLevelType w:val="hybridMultilevel"/>
    <w:tmpl w:val="D2FED9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75C4B"/>
    <w:multiLevelType w:val="hybridMultilevel"/>
    <w:tmpl w:val="D4542B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37F49"/>
    <w:multiLevelType w:val="hybridMultilevel"/>
    <w:tmpl w:val="B3D8E2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14DB7"/>
    <w:multiLevelType w:val="hybridMultilevel"/>
    <w:tmpl w:val="3848AC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A7058"/>
    <w:multiLevelType w:val="hybridMultilevel"/>
    <w:tmpl w:val="666833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5085"/>
    <w:multiLevelType w:val="hybridMultilevel"/>
    <w:tmpl w:val="54BE6D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422D6"/>
    <w:multiLevelType w:val="hybridMultilevel"/>
    <w:tmpl w:val="6504C1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A1583"/>
    <w:multiLevelType w:val="hybridMultilevel"/>
    <w:tmpl w:val="D56046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A2352"/>
    <w:multiLevelType w:val="hybridMultilevel"/>
    <w:tmpl w:val="7BD069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B29BC"/>
    <w:multiLevelType w:val="hybridMultilevel"/>
    <w:tmpl w:val="6310BCD8"/>
    <w:lvl w:ilvl="0" w:tplc="63C4B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425EE"/>
    <w:multiLevelType w:val="hybridMultilevel"/>
    <w:tmpl w:val="ACDABD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72A5D"/>
    <w:multiLevelType w:val="hybridMultilevel"/>
    <w:tmpl w:val="CA12BCD0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5E5941"/>
    <w:multiLevelType w:val="hybridMultilevel"/>
    <w:tmpl w:val="D92E61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75622"/>
    <w:multiLevelType w:val="hybridMultilevel"/>
    <w:tmpl w:val="5478D4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85581D"/>
    <w:multiLevelType w:val="hybridMultilevel"/>
    <w:tmpl w:val="550E82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E1541"/>
    <w:multiLevelType w:val="hybridMultilevel"/>
    <w:tmpl w:val="4066F0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852BE"/>
    <w:multiLevelType w:val="hybridMultilevel"/>
    <w:tmpl w:val="FC7CDA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B6569"/>
    <w:multiLevelType w:val="hybridMultilevel"/>
    <w:tmpl w:val="6EC4ED4E"/>
    <w:lvl w:ilvl="0" w:tplc="9E2A3D52">
      <w:numFmt w:val="bullet"/>
      <w:lvlText w:val="•"/>
      <w:lvlJc w:val="left"/>
      <w:pPr>
        <w:ind w:left="720" w:hanging="360"/>
      </w:pPr>
      <w:rPr>
        <w:rFonts w:ascii="Soberana Sans" w:eastAsiaTheme="minorEastAsia" w:hAnsi="Soberana Sans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9215D"/>
    <w:multiLevelType w:val="hybridMultilevel"/>
    <w:tmpl w:val="5D0615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33E1F"/>
    <w:multiLevelType w:val="hybridMultilevel"/>
    <w:tmpl w:val="DDC2DC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E003B1"/>
    <w:multiLevelType w:val="hybridMultilevel"/>
    <w:tmpl w:val="9C5E4C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82730"/>
    <w:multiLevelType w:val="hybridMultilevel"/>
    <w:tmpl w:val="2D0C9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4B1804"/>
    <w:multiLevelType w:val="hybridMultilevel"/>
    <w:tmpl w:val="219A6DD4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2E614A"/>
    <w:multiLevelType w:val="hybridMultilevel"/>
    <w:tmpl w:val="5EBE36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331BA"/>
    <w:multiLevelType w:val="hybridMultilevel"/>
    <w:tmpl w:val="DBB430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310713"/>
    <w:multiLevelType w:val="hybridMultilevel"/>
    <w:tmpl w:val="2D22F7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833FB2"/>
    <w:multiLevelType w:val="hybridMultilevel"/>
    <w:tmpl w:val="AD4857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90DC7"/>
    <w:multiLevelType w:val="hybridMultilevel"/>
    <w:tmpl w:val="723CE3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F569B"/>
    <w:multiLevelType w:val="hybridMultilevel"/>
    <w:tmpl w:val="67ACA6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6A65FC"/>
    <w:multiLevelType w:val="hybridMultilevel"/>
    <w:tmpl w:val="76B8FA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C54504"/>
    <w:multiLevelType w:val="hybridMultilevel"/>
    <w:tmpl w:val="D81659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2D3F18"/>
    <w:multiLevelType w:val="hybridMultilevel"/>
    <w:tmpl w:val="5FB417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746BDA"/>
    <w:multiLevelType w:val="hybridMultilevel"/>
    <w:tmpl w:val="BADE6D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AC4B82"/>
    <w:multiLevelType w:val="hybridMultilevel"/>
    <w:tmpl w:val="214CA4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EE7663"/>
    <w:multiLevelType w:val="hybridMultilevel"/>
    <w:tmpl w:val="EC7E65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F62AAD"/>
    <w:multiLevelType w:val="hybridMultilevel"/>
    <w:tmpl w:val="D608A7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527580"/>
    <w:multiLevelType w:val="hybridMultilevel"/>
    <w:tmpl w:val="F7D2E1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D87144"/>
    <w:multiLevelType w:val="hybridMultilevel"/>
    <w:tmpl w:val="393AAE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D65DCC"/>
    <w:multiLevelType w:val="hybridMultilevel"/>
    <w:tmpl w:val="596604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9862B9"/>
    <w:multiLevelType w:val="hybridMultilevel"/>
    <w:tmpl w:val="242AD3AA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DAC0E8F"/>
    <w:multiLevelType w:val="hybridMultilevel"/>
    <w:tmpl w:val="64DA5C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295807">
    <w:abstractNumId w:val="9"/>
  </w:num>
  <w:num w:numId="2" w16cid:durableId="379131422">
    <w:abstractNumId w:val="26"/>
  </w:num>
  <w:num w:numId="3" w16cid:durableId="2129273886">
    <w:abstractNumId w:val="14"/>
  </w:num>
  <w:num w:numId="4" w16cid:durableId="2025470828">
    <w:abstractNumId w:val="17"/>
  </w:num>
  <w:num w:numId="5" w16cid:durableId="300961283">
    <w:abstractNumId w:val="36"/>
  </w:num>
  <w:num w:numId="6" w16cid:durableId="837502293">
    <w:abstractNumId w:val="16"/>
  </w:num>
  <w:num w:numId="7" w16cid:durableId="1216086871">
    <w:abstractNumId w:val="13"/>
  </w:num>
  <w:num w:numId="8" w16cid:durableId="423303409">
    <w:abstractNumId w:val="20"/>
  </w:num>
  <w:num w:numId="9" w16cid:durableId="2087990115">
    <w:abstractNumId w:val="12"/>
  </w:num>
  <w:num w:numId="10" w16cid:durableId="93210595">
    <w:abstractNumId w:val="7"/>
  </w:num>
  <w:num w:numId="11" w16cid:durableId="1874612456">
    <w:abstractNumId w:val="10"/>
  </w:num>
  <w:num w:numId="12" w16cid:durableId="577322747">
    <w:abstractNumId w:val="33"/>
  </w:num>
  <w:num w:numId="13" w16cid:durableId="258485831">
    <w:abstractNumId w:val="35"/>
  </w:num>
  <w:num w:numId="14" w16cid:durableId="1963415055">
    <w:abstractNumId w:val="32"/>
  </w:num>
  <w:num w:numId="15" w16cid:durableId="194464321">
    <w:abstractNumId w:val="3"/>
  </w:num>
  <w:num w:numId="16" w16cid:durableId="544408065">
    <w:abstractNumId w:val="23"/>
  </w:num>
  <w:num w:numId="17" w16cid:durableId="997542482">
    <w:abstractNumId w:val="8"/>
  </w:num>
  <w:num w:numId="18" w16cid:durableId="737552699">
    <w:abstractNumId w:val="2"/>
  </w:num>
  <w:num w:numId="19" w16cid:durableId="1138187950">
    <w:abstractNumId w:val="27"/>
  </w:num>
  <w:num w:numId="20" w16cid:durableId="359012196">
    <w:abstractNumId w:val="6"/>
  </w:num>
  <w:num w:numId="21" w16cid:durableId="1188830226">
    <w:abstractNumId w:val="15"/>
  </w:num>
  <w:num w:numId="22" w16cid:durableId="295648224">
    <w:abstractNumId w:val="18"/>
  </w:num>
  <w:num w:numId="23" w16cid:durableId="313416487">
    <w:abstractNumId w:val="19"/>
  </w:num>
  <w:num w:numId="24" w16cid:durableId="526333479">
    <w:abstractNumId w:val="34"/>
  </w:num>
  <w:num w:numId="25" w16cid:durableId="1059091197">
    <w:abstractNumId w:val="28"/>
  </w:num>
  <w:num w:numId="26" w16cid:durableId="665868136">
    <w:abstractNumId w:val="4"/>
  </w:num>
  <w:num w:numId="27" w16cid:durableId="886382358">
    <w:abstractNumId w:val="0"/>
  </w:num>
  <w:num w:numId="28" w16cid:durableId="1939559989">
    <w:abstractNumId w:val="5"/>
  </w:num>
  <w:num w:numId="29" w16cid:durableId="42294012">
    <w:abstractNumId w:val="24"/>
  </w:num>
  <w:num w:numId="30" w16cid:durableId="1902999">
    <w:abstractNumId w:val="1"/>
  </w:num>
  <w:num w:numId="31" w16cid:durableId="44499241">
    <w:abstractNumId w:val="40"/>
  </w:num>
  <w:num w:numId="32" w16cid:durableId="786048126">
    <w:abstractNumId w:val="21"/>
  </w:num>
  <w:num w:numId="33" w16cid:durableId="1810970712">
    <w:abstractNumId w:val="38"/>
  </w:num>
  <w:num w:numId="34" w16cid:durableId="908272483">
    <w:abstractNumId w:val="29"/>
  </w:num>
  <w:num w:numId="35" w16cid:durableId="1089547931">
    <w:abstractNumId w:val="25"/>
  </w:num>
  <w:num w:numId="36" w16cid:durableId="1028801576">
    <w:abstractNumId w:val="31"/>
  </w:num>
  <w:num w:numId="37" w16cid:durableId="2125416101">
    <w:abstractNumId w:val="30"/>
  </w:num>
  <w:num w:numId="38" w16cid:durableId="1056244757">
    <w:abstractNumId w:val="37"/>
  </w:num>
  <w:num w:numId="39" w16cid:durableId="1288656750">
    <w:abstractNumId w:val="22"/>
  </w:num>
  <w:num w:numId="40" w16cid:durableId="591397316">
    <w:abstractNumId w:val="11"/>
  </w:num>
  <w:num w:numId="41" w16cid:durableId="930087808">
    <w:abstractNumId w:val="3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L1txVGidqV5QKA7vTDWYT2xv5IM3/4W0elUOSrVJFdQaHZ2P995YSoVnB+Gnj0uYKRMlQWTu9y0CAAJnUQ56Uw==" w:salt="Q47lqMuCwbAoU1tHpr0ac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B2C"/>
    <w:rsid w:val="00004676"/>
    <w:rsid w:val="000247B5"/>
    <w:rsid w:val="000341CF"/>
    <w:rsid w:val="00034785"/>
    <w:rsid w:val="0005729C"/>
    <w:rsid w:val="0008490A"/>
    <w:rsid w:val="000A06E9"/>
    <w:rsid w:val="000B5D1A"/>
    <w:rsid w:val="000C1A0A"/>
    <w:rsid w:val="000E493F"/>
    <w:rsid w:val="00107926"/>
    <w:rsid w:val="001132F4"/>
    <w:rsid w:val="00116369"/>
    <w:rsid w:val="00120C40"/>
    <w:rsid w:val="00122CFF"/>
    <w:rsid w:val="00123A28"/>
    <w:rsid w:val="00133810"/>
    <w:rsid w:val="001368A4"/>
    <w:rsid w:val="00160D42"/>
    <w:rsid w:val="001643F6"/>
    <w:rsid w:val="00165C44"/>
    <w:rsid w:val="00176AF4"/>
    <w:rsid w:val="0017775F"/>
    <w:rsid w:val="0018419F"/>
    <w:rsid w:val="00187298"/>
    <w:rsid w:val="001904C7"/>
    <w:rsid w:val="001A3A4F"/>
    <w:rsid w:val="001B7917"/>
    <w:rsid w:val="001D5424"/>
    <w:rsid w:val="001D7AE8"/>
    <w:rsid w:val="001F7543"/>
    <w:rsid w:val="00210929"/>
    <w:rsid w:val="0021243F"/>
    <w:rsid w:val="00265380"/>
    <w:rsid w:val="00271868"/>
    <w:rsid w:val="002733B2"/>
    <w:rsid w:val="00282C08"/>
    <w:rsid w:val="00295832"/>
    <w:rsid w:val="002A7085"/>
    <w:rsid w:val="002B45C0"/>
    <w:rsid w:val="002C20A6"/>
    <w:rsid w:val="002C3D95"/>
    <w:rsid w:val="002C6C91"/>
    <w:rsid w:val="002D6744"/>
    <w:rsid w:val="002E141E"/>
    <w:rsid w:val="002F4B76"/>
    <w:rsid w:val="002F6832"/>
    <w:rsid w:val="0030262A"/>
    <w:rsid w:val="00342E82"/>
    <w:rsid w:val="00356FE3"/>
    <w:rsid w:val="0036321C"/>
    <w:rsid w:val="003A6865"/>
    <w:rsid w:val="003A7E12"/>
    <w:rsid w:val="003C3ABA"/>
    <w:rsid w:val="003D7ADC"/>
    <w:rsid w:val="004212F3"/>
    <w:rsid w:val="004324F4"/>
    <w:rsid w:val="0045261D"/>
    <w:rsid w:val="00463D73"/>
    <w:rsid w:val="0047376D"/>
    <w:rsid w:val="00491626"/>
    <w:rsid w:val="004965E4"/>
    <w:rsid w:val="004A7A3D"/>
    <w:rsid w:val="004B45E1"/>
    <w:rsid w:val="004C0D08"/>
    <w:rsid w:val="004C18E6"/>
    <w:rsid w:val="004E6E15"/>
    <w:rsid w:val="00500038"/>
    <w:rsid w:val="00500A0B"/>
    <w:rsid w:val="00506E1C"/>
    <w:rsid w:val="005125C4"/>
    <w:rsid w:val="005125F0"/>
    <w:rsid w:val="005229B3"/>
    <w:rsid w:val="00531CB2"/>
    <w:rsid w:val="005652A4"/>
    <w:rsid w:val="0057479A"/>
    <w:rsid w:val="00596B2E"/>
    <w:rsid w:val="005B01D7"/>
    <w:rsid w:val="005C0594"/>
    <w:rsid w:val="005C6DCD"/>
    <w:rsid w:val="005F3474"/>
    <w:rsid w:val="00604382"/>
    <w:rsid w:val="006073E0"/>
    <w:rsid w:val="00651FCE"/>
    <w:rsid w:val="00653C7C"/>
    <w:rsid w:val="00666B2D"/>
    <w:rsid w:val="0069234D"/>
    <w:rsid w:val="006B4420"/>
    <w:rsid w:val="006B6EA8"/>
    <w:rsid w:val="006F051A"/>
    <w:rsid w:val="006F5DAF"/>
    <w:rsid w:val="00700243"/>
    <w:rsid w:val="00706F2B"/>
    <w:rsid w:val="0073682E"/>
    <w:rsid w:val="007451CB"/>
    <w:rsid w:val="007519FA"/>
    <w:rsid w:val="007527F3"/>
    <w:rsid w:val="007802DB"/>
    <w:rsid w:val="00790A7C"/>
    <w:rsid w:val="007C09E8"/>
    <w:rsid w:val="007E0866"/>
    <w:rsid w:val="007E0D6E"/>
    <w:rsid w:val="007E6D22"/>
    <w:rsid w:val="00802BE8"/>
    <w:rsid w:val="00810E47"/>
    <w:rsid w:val="00821623"/>
    <w:rsid w:val="00827E1A"/>
    <w:rsid w:val="00835CCE"/>
    <w:rsid w:val="00840415"/>
    <w:rsid w:val="008532CA"/>
    <w:rsid w:val="00870386"/>
    <w:rsid w:val="0089006D"/>
    <w:rsid w:val="008A5A3E"/>
    <w:rsid w:val="008B0801"/>
    <w:rsid w:val="008C6456"/>
    <w:rsid w:val="008C7B6C"/>
    <w:rsid w:val="008D4123"/>
    <w:rsid w:val="008E7D01"/>
    <w:rsid w:val="008E7D3B"/>
    <w:rsid w:val="008F45B1"/>
    <w:rsid w:val="008F56CA"/>
    <w:rsid w:val="00902170"/>
    <w:rsid w:val="009076DE"/>
    <w:rsid w:val="00910F93"/>
    <w:rsid w:val="00916149"/>
    <w:rsid w:val="009255E4"/>
    <w:rsid w:val="009405D0"/>
    <w:rsid w:val="0094346F"/>
    <w:rsid w:val="00963D7F"/>
    <w:rsid w:val="00975D01"/>
    <w:rsid w:val="00983941"/>
    <w:rsid w:val="00991ED6"/>
    <w:rsid w:val="009A1180"/>
    <w:rsid w:val="009A36F1"/>
    <w:rsid w:val="009B4E96"/>
    <w:rsid w:val="009C32E3"/>
    <w:rsid w:val="009D4B20"/>
    <w:rsid w:val="009E50D1"/>
    <w:rsid w:val="00A0201C"/>
    <w:rsid w:val="00A040FB"/>
    <w:rsid w:val="00A3098D"/>
    <w:rsid w:val="00A37332"/>
    <w:rsid w:val="00A63C29"/>
    <w:rsid w:val="00A652C6"/>
    <w:rsid w:val="00A91D86"/>
    <w:rsid w:val="00AA0C18"/>
    <w:rsid w:val="00AA52B0"/>
    <w:rsid w:val="00AC3095"/>
    <w:rsid w:val="00AE5374"/>
    <w:rsid w:val="00AF1108"/>
    <w:rsid w:val="00B0390B"/>
    <w:rsid w:val="00B332B8"/>
    <w:rsid w:val="00B47CAF"/>
    <w:rsid w:val="00B62BD4"/>
    <w:rsid w:val="00B845C6"/>
    <w:rsid w:val="00B94189"/>
    <w:rsid w:val="00BB7883"/>
    <w:rsid w:val="00BE018A"/>
    <w:rsid w:val="00BF060B"/>
    <w:rsid w:val="00C04706"/>
    <w:rsid w:val="00C047CB"/>
    <w:rsid w:val="00C065BC"/>
    <w:rsid w:val="00C15C86"/>
    <w:rsid w:val="00C37828"/>
    <w:rsid w:val="00C619FE"/>
    <w:rsid w:val="00C630A1"/>
    <w:rsid w:val="00C66191"/>
    <w:rsid w:val="00C664C9"/>
    <w:rsid w:val="00C97BB2"/>
    <w:rsid w:val="00CA5B9A"/>
    <w:rsid w:val="00CB6778"/>
    <w:rsid w:val="00CB6B36"/>
    <w:rsid w:val="00CC5EE1"/>
    <w:rsid w:val="00CF0AED"/>
    <w:rsid w:val="00D02C55"/>
    <w:rsid w:val="00D117D2"/>
    <w:rsid w:val="00D37AEE"/>
    <w:rsid w:val="00D410C5"/>
    <w:rsid w:val="00D47806"/>
    <w:rsid w:val="00D6667D"/>
    <w:rsid w:val="00D70B2C"/>
    <w:rsid w:val="00DA3888"/>
    <w:rsid w:val="00DA5AD2"/>
    <w:rsid w:val="00DB0B75"/>
    <w:rsid w:val="00DB1042"/>
    <w:rsid w:val="00DC6851"/>
    <w:rsid w:val="00DE1FA6"/>
    <w:rsid w:val="00DF3E16"/>
    <w:rsid w:val="00E07FF1"/>
    <w:rsid w:val="00E16733"/>
    <w:rsid w:val="00E17781"/>
    <w:rsid w:val="00E21990"/>
    <w:rsid w:val="00E22080"/>
    <w:rsid w:val="00E2789C"/>
    <w:rsid w:val="00E63180"/>
    <w:rsid w:val="00E64B75"/>
    <w:rsid w:val="00E73AAD"/>
    <w:rsid w:val="00E76F6A"/>
    <w:rsid w:val="00E809AA"/>
    <w:rsid w:val="00EA0DFA"/>
    <w:rsid w:val="00EA7C94"/>
    <w:rsid w:val="00EB1C62"/>
    <w:rsid w:val="00EC67F7"/>
    <w:rsid w:val="00EC687B"/>
    <w:rsid w:val="00ED796D"/>
    <w:rsid w:val="00EE431A"/>
    <w:rsid w:val="00F02DE9"/>
    <w:rsid w:val="00F05494"/>
    <w:rsid w:val="00F076D3"/>
    <w:rsid w:val="00F27ED8"/>
    <w:rsid w:val="00F30373"/>
    <w:rsid w:val="00F40729"/>
    <w:rsid w:val="00F5296F"/>
    <w:rsid w:val="00F55A9D"/>
    <w:rsid w:val="00F678FD"/>
    <w:rsid w:val="00F75B1C"/>
    <w:rsid w:val="00F86167"/>
    <w:rsid w:val="00F916B4"/>
    <w:rsid w:val="00F9728F"/>
    <w:rsid w:val="00FA2A2A"/>
    <w:rsid w:val="00FA2B17"/>
    <w:rsid w:val="00FB31E6"/>
    <w:rsid w:val="00FD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EC0032"/>
  <w14:defaultImageDpi w14:val="300"/>
  <w15:docId w15:val="{78C90A19-D826-4CDD-8C80-ABD16C25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*Header,Encabezado1,Encabezado Car Car,logomai"/>
    <w:basedOn w:val="Normal"/>
    <w:link w:val="EncabezadoCar"/>
    <w:uiPriority w:val="99"/>
    <w:unhideWhenUsed/>
    <w:rsid w:val="00D70B2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,*Header Car,Encabezado1 Car,Encabezado Car Car Car,logomai Car"/>
    <w:basedOn w:val="Fuentedeprrafopredeter"/>
    <w:link w:val="Encabezado"/>
    <w:rsid w:val="00D70B2C"/>
  </w:style>
  <w:style w:type="paragraph" w:styleId="Piedepgina">
    <w:name w:val="footer"/>
    <w:basedOn w:val="Normal"/>
    <w:link w:val="PiedepginaCar"/>
    <w:uiPriority w:val="99"/>
    <w:unhideWhenUsed/>
    <w:rsid w:val="00D70B2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0B2C"/>
  </w:style>
  <w:style w:type="paragraph" w:styleId="Textodeglobo">
    <w:name w:val="Balloon Text"/>
    <w:basedOn w:val="Normal"/>
    <w:link w:val="TextodegloboCar"/>
    <w:uiPriority w:val="99"/>
    <w:semiHidden/>
    <w:unhideWhenUsed/>
    <w:rsid w:val="00D70B2C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0B2C"/>
    <w:rPr>
      <w:rFonts w:ascii="Lucida Grande" w:hAnsi="Lucida Grande"/>
      <w:sz w:val="18"/>
      <w:szCs w:val="18"/>
    </w:rPr>
  </w:style>
  <w:style w:type="paragraph" w:customStyle="1" w:styleId="Cuerpo">
    <w:name w:val="Cuerpo"/>
    <w:rsid w:val="00122C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Ninguno">
    <w:name w:val="Ninguno"/>
    <w:rsid w:val="00122CFF"/>
    <w:rPr>
      <w:lang w:val="es-ES_tradnl"/>
    </w:rPr>
  </w:style>
  <w:style w:type="character" w:customStyle="1" w:styleId="Hyperlink0">
    <w:name w:val="Hyperlink.0"/>
    <w:basedOn w:val="Fuentedeprrafopredeter"/>
    <w:rsid w:val="00122CFF"/>
    <w:rPr>
      <w:rFonts w:ascii="Panton" w:eastAsia="Panton" w:hAnsi="Panton" w:cs="Panton"/>
      <w:u w:val="single"/>
    </w:rPr>
  </w:style>
  <w:style w:type="character" w:styleId="Hipervnculo">
    <w:name w:val="Hyperlink"/>
    <w:basedOn w:val="Fuentedeprrafopredeter"/>
    <w:uiPriority w:val="99"/>
    <w:unhideWhenUsed/>
    <w:rsid w:val="004324F4"/>
    <w:rPr>
      <w:color w:val="0000FF" w:themeColor="hyperlink"/>
      <w:u w:val="single"/>
    </w:rPr>
  </w:style>
  <w:style w:type="paragraph" w:styleId="Prrafodelista">
    <w:name w:val="List Paragraph"/>
    <w:aliases w:val="Bullet List,FooterText,numbered,List Paragraph1,Paragraphe de liste1,Bulletr List Paragraph,列出段落,列出段落1,lp1,Listas,Lista multicolor - Énfasis 11,List Paragraph11,List Paragraph Char Char,b1,Scitum normal,Lista vistosa - Énfasis 11"/>
    <w:basedOn w:val="Normal"/>
    <w:link w:val="PrrafodelistaCar"/>
    <w:uiPriority w:val="34"/>
    <w:qFormat/>
    <w:rsid w:val="008532CA"/>
    <w:pPr>
      <w:ind w:left="720"/>
      <w:contextualSpacing/>
    </w:pPr>
    <w:rPr>
      <w:rFonts w:ascii="Times New Roman" w:eastAsia="Times New Roman" w:hAnsi="Times New Roman" w:cs="Times New Roman"/>
      <w:lang w:val="es-MX"/>
    </w:rPr>
  </w:style>
  <w:style w:type="character" w:customStyle="1" w:styleId="PrrafodelistaCar">
    <w:name w:val="Párrafo de lista Car"/>
    <w:aliases w:val="Bullet List Car,FooterText Car,numbered Car,List Paragraph1 Car,Paragraphe de liste1 Car,Bulletr List Paragraph Car,列出段落 Car,列出段落1 Car,lp1 Car,Listas Car,Lista multicolor - Énfasis 11 Car,List Paragraph11 Car,b1 Car"/>
    <w:link w:val="Prrafodelista"/>
    <w:uiPriority w:val="34"/>
    <w:qFormat/>
    <w:rsid w:val="008532CA"/>
    <w:rPr>
      <w:rFonts w:ascii="Times New Roman" w:eastAsia="Times New Roman" w:hAnsi="Times New Roman" w:cs="Times New Roman"/>
      <w:lang w:val="es-MX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8532CA"/>
    <w:pPr>
      <w:spacing w:after="120" w:line="259" w:lineRule="auto"/>
      <w:ind w:left="283"/>
    </w:pPr>
    <w:rPr>
      <w:rFonts w:ascii="Calibri" w:eastAsia="Calibri" w:hAnsi="Calibri" w:cs="Times New Roman"/>
      <w:sz w:val="22"/>
      <w:szCs w:val="22"/>
      <w:lang w:val="es-MX"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532CA"/>
    <w:rPr>
      <w:rFonts w:ascii="Calibri" w:eastAsia="Calibri" w:hAnsi="Calibri" w:cs="Times New Roman"/>
      <w:sz w:val="22"/>
      <w:szCs w:val="22"/>
      <w:lang w:val="es-MX" w:eastAsia="en-US"/>
    </w:rPr>
  </w:style>
  <w:style w:type="table" w:styleId="Tablaconcuadrcula">
    <w:name w:val="Table Grid"/>
    <w:basedOn w:val="Tablanormal"/>
    <w:uiPriority w:val="59"/>
    <w:rsid w:val="00853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91D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91D8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91D8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91D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91D86"/>
    <w:rPr>
      <w:b/>
      <w:bCs/>
      <w:sz w:val="20"/>
      <w:szCs w:val="20"/>
    </w:rPr>
  </w:style>
  <w:style w:type="paragraph" w:styleId="Sinespaciado">
    <w:name w:val="No Spacing"/>
    <w:uiPriority w:val="1"/>
    <w:qFormat/>
    <w:rsid w:val="00C66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E3D8A-2D01-46B2-85CE-5D5D9D5E8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984</Words>
  <Characters>5417</Characters>
  <Application>Microsoft Office Word</Application>
  <DocSecurity>8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Mireya Portilla Romero</dc:creator>
  <cp:keywords/>
  <dc:description/>
  <cp:lastModifiedBy>SERGIO MUÑOZ MARQUEZ</cp:lastModifiedBy>
  <cp:revision>5</cp:revision>
  <cp:lastPrinted>2023-01-27T23:43:00Z</cp:lastPrinted>
  <dcterms:created xsi:type="dcterms:W3CDTF">2025-01-23T17:39:00Z</dcterms:created>
  <dcterms:modified xsi:type="dcterms:W3CDTF">2025-01-28T17:23:00Z</dcterms:modified>
</cp:coreProperties>
</file>