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038" w:rsidRDefault="00894038"/>
    <w:tbl>
      <w:tblPr>
        <w:tblStyle w:val="Tablaconcuadrcula"/>
        <w:tblpPr w:leftFromText="141" w:rightFromText="141" w:vertAnchor="page" w:horzAnchor="margin" w:tblpY="2506"/>
        <w:tblW w:w="9522" w:type="dxa"/>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22"/>
      </w:tblGrid>
      <w:tr w:rsidR="00651EB6" w:rsidRPr="006A1DD4" w:rsidTr="00894038">
        <w:trPr>
          <w:trHeight w:val="10055"/>
          <w:tblCellSpacing w:w="20" w:type="dxa"/>
        </w:trPr>
        <w:tc>
          <w:tcPr>
            <w:tcW w:w="9522" w:type="dxa"/>
          </w:tcPr>
          <w:tbl>
            <w:tblPr>
              <w:tblStyle w:val="Tablaconcuadrcula"/>
              <w:tblpPr w:leftFromText="141" w:rightFromText="141" w:vertAnchor="page" w:horzAnchor="margin" w:tblpY="302"/>
              <w:tblW w:w="0" w:type="auto"/>
              <w:tblLook w:val="04A0"/>
            </w:tblPr>
            <w:tblGrid>
              <w:gridCol w:w="8978"/>
            </w:tblGrid>
            <w:tr w:rsidR="006A3759" w:rsidTr="006A3759">
              <w:tc>
                <w:tcPr>
                  <w:tcW w:w="8978" w:type="dxa"/>
                </w:tcPr>
                <w:p w:rsidR="006A3759" w:rsidRPr="00894038" w:rsidRDefault="006A3759" w:rsidP="006A3759">
                  <w:pPr>
                    <w:shd w:val="clear" w:color="auto" w:fill="FFFFFF"/>
                    <w:ind w:right="240"/>
                    <w:jc w:val="center"/>
                    <w:rPr>
                      <w:rFonts w:ascii="Arial" w:eastAsia="Times New Roman" w:hAnsi="Arial" w:cs="Arial"/>
                      <w:b/>
                      <w:bCs/>
                      <w:color w:val="FF0000"/>
                      <w:sz w:val="28"/>
                      <w:szCs w:val="24"/>
                      <w:lang w:eastAsia="es-MX"/>
                    </w:rPr>
                  </w:pPr>
                  <w:r w:rsidRPr="00894038">
                    <w:rPr>
                      <w:rFonts w:ascii="Arial" w:eastAsia="Times New Roman" w:hAnsi="Arial" w:cs="Arial"/>
                      <w:b/>
                      <w:bCs/>
                      <w:sz w:val="28"/>
                      <w:szCs w:val="24"/>
                      <w:lang w:eastAsia="es-MX"/>
                    </w:rPr>
                    <w:t xml:space="preserve">Aviso de Privacidad simplificado para atender </w:t>
                  </w:r>
                  <w:r>
                    <w:rPr>
                      <w:rFonts w:ascii="Arial" w:eastAsia="Times New Roman" w:hAnsi="Arial" w:cs="Arial"/>
                      <w:b/>
                      <w:bCs/>
                      <w:sz w:val="28"/>
                      <w:szCs w:val="24"/>
                      <w:lang w:eastAsia="es-MX"/>
                    </w:rPr>
                    <w:t>al personal que solicita audiencia con la titular de la Subdirección de Recursos Financieros.</w:t>
                  </w:r>
                </w:p>
                <w:p w:rsidR="006A3759" w:rsidRDefault="006A3759" w:rsidP="006A3759">
                  <w:pPr>
                    <w:shd w:val="clear" w:color="auto" w:fill="FFFFFF"/>
                    <w:ind w:right="240"/>
                    <w:jc w:val="both"/>
                    <w:rPr>
                      <w:rFonts w:ascii="Arial" w:eastAsia="Times New Roman" w:hAnsi="Arial" w:cs="Arial"/>
                      <w:b/>
                      <w:bCs/>
                      <w:sz w:val="24"/>
                      <w:szCs w:val="24"/>
                      <w:lang w:eastAsia="es-MX"/>
                    </w:rPr>
                  </w:pPr>
                </w:p>
                <w:p w:rsidR="006A3759" w:rsidRDefault="006A3759" w:rsidP="006A3759">
                  <w:pPr>
                    <w:shd w:val="clear" w:color="auto" w:fill="FFFFFF"/>
                    <w:ind w:right="240"/>
                    <w:jc w:val="both"/>
                    <w:rPr>
                      <w:rFonts w:ascii="Arial" w:eastAsia="Times New Roman" w:hAnsi="Arial" w:cs="Arial"/>
                      <w:b/>
                      <w:bCs/>
                      <w:sz w:val="24"/>
                      <w:szCs w:val="24"/>
                      <w:lang w:eastAsia="es-MX"/>
                    </w:rPr>
                  </w:pPr>
                </w:p>
                <w:p w:rsidR="006A3759" w:rsidRPr="00C43124" w:rsidRDefault="006A3759" w:rsidP="006A3759">
                  <w:pPr>
                    <w:shd w:val="clear" w:color="auto" w:fill="FFFFFF"/>
                    <w:ind w:right="240"/>
                    <w:jc w:val="both"/>
                    <w:rPr>
                      <w:rFonts w:ascii="Arial" w:eastAsia="Times New Roman" w:hAnsi="Arial" w:cs="Arial"/>
                      <w:b/>
                      <w:bCs/>
                      <w:sz w:val="24"/>
                      <w:szCs w:val="24"/>
                      <w:lang w:eastAsia="es-MX"/>
                    </w:rPr>
                  </w:pPr>
                </w:p>
                <w:p w:rsidR="006A3759" w:rsidRPr="00C43124" w:rsidRDefault="006A3759" w:rsidP="006A3759">
                  <w:pPr>
                    <w:shd w:val="clear" w:color="auto" w:fill="FFFFFF"/>
                    <w:ind w:right="240"/>
                    <w:jc w:val="both"/>
                    <w:rPr>
                      <w:rFonts w:ascii="Arial" w:eastAsia="Times New Roman" w:hAnsi="Arial" w:cs="Arial"/>
                      <w:sz w:val="24"/>
                      <w:szCs w:val="24"/>
                      <w:lang w:eastAsia="es-MX"/>
                    </w:rPr>
                  </w:pPr>
                  <w:r w:rsidRPr="00C43124">
                    <w:rPr>
                      <w:rFonts w:ascii="Arial" w:eastAsia="Times New Roman" w:hAnsi="Arial" w:cs="Arial"/>
                      <w:sz w:val="24"/>
                      <w:szCs w:val="24"/>
                      <w:lang w:eastAsia="es-MX"/>
                    </w:rPr>
                    <w:t xml:space="preserve">La </w:t>
                  </w:r>
                  <w:r>
                    <w:rPr>
                      <w:rFonts w:ascii="Arial" w:eastAsia="Times New Roman" w:hAnsi="Arial" w:cs="Arial"/>
                      <w:sz w:val="24"/>
                      <w:szCs w:val="24"/>
                      <w:lang w:eastAsia="es-MX"/>
                    </w:rPr>
                    <w:t>Secretaria de Salud de Veracruz</w:t>
                  </w:r>
                  <w:r w:rsidRPr="00C43124">
                    <w:rPr>
                      <w:rFonts w:ascii="Arial" w:eastAsia="Times New Roman" w:hAnsi="Arial" w:cs="Arial"/>
                      <w:sz w:val="24"/>
                      <w:szCs w:val="24"/>
                      <w:lang w:eastAsia="es-MX"/>
                    </w:rPr>
                    <w:t>, es el responsable del tratamiento de los datos personales que nos proporcione.</w:t>
                  </w:r>
                </w:p>
                <w:p w:rsidR="006A3759" w:rsidRPr="00C43124" w:rsidRDefault="006A3759" w:rsidP="006A3759">
                  <w:pPr>
                    <w:shd w:val="clear" w:color="auto" w:fill="FFFFFF"/>
                    <w:ind w:right="240"/>
                    <w:jc w:val="both"/>
                    <w:rPr>
                      <w:rFonts w:ascii="Arial" w:eastAsia="Times New Roman" w:hAnsi="Arial" w:cs="Arial"/>
                      <w:color w:val="000000"/>
                      <w:sz w:val="24"/>
                      <w:szCs w:val="24"/>
                      <w:lang w:eastAsia="es-MX"/>
                    </w:rPr>
                  </w:pPr>
                </w:p>
                <w:p w:rsidR="006A3759" w:rsidRDefault="006A3759" w:rsidP="006A3759">
                  <w:pPr>
                    <w:autoSpaceDE w:val="0"/>
                    <w:autoSpaceDN w:val="0"/>
                    <w:adjustRightInd w:val="0"/>
                    <w:jc w:val="both"/>
                    <w:rPr>
                      <w:rFonts w:ascii="Arial" w:eastAsia="Times New Roman" w:hAnsi="Arial" w:cs="Arial"/>
                      <w:color w:val="000000"/>
                      <w:sz w:val="24"/>
                      <w:szCs w:val="24"/>
                      <w:lang w:eastAsia="es-MX"/>
                    </w:rPr>
                  </w:pPr>
                  <w:r w:rsidRPr="00C43124">
                    <w:rPr>
                      <w:rFonts w:ascii="Arial" w:eastAsia="Times New Roman" w:hAnsi="Arial" w:cs="Arial"/>
                      <w:color w:val="000000"/>
                      <w:sz w:val="24"/>
                      <w:szCs w:val="24"/>
                      <w:lang w:eastAsia="es-MX"/>
                    </w:rPr>
                    <w:t xml:space="preserve">Los datos personales que recabamos de usted, los utilizaremos para las siguientes finalidades: a) </w:t>
                  </w:r>
                  <w:r>
                    <w:rPr>
                      <w:rFonts w:ascii="Arial" w:eastAsia="Times New Roman" w:hAnsi="Arial" w:cs="Arial"/>
                      <w:color w:val="000000"/>
                      <w:sz w:val="24"/>
                      <w:szCs w:val="24"/>
                      <w:lang w:eastAsia="es-MX"/>
                    </w:rPr>
                    <w:t>Llevar un control de las personas que ingresan a la subdirección</w:t>
                  </w:r>
                  <w:r w:rsidRPr="00C43124">
                    <w:rPr>
                      <w:rFonts w:ascii="Arial" w:eastAsia="Times New Roman" w:hAnsi="Arial" w:cs="Arial"/>
                      <w:color w:val="000000"/>
                      <w:sz w:val="24"/>
                      <w:szCs w:val="24"/>
                      <w:lang w:eastAsia="es-MX"/>
                    </w:rPr>
                    <w:t xml:space="preserve"> b) </w:t>
                  </w:r>
                  <w:r>
                    <w:rPr>
                      <w:rFonts w:ascii="Arial" w:eastAsia="Times New Roman" w:hAnsi="Arial" w:cs="Arial"/>
                      <w:color w:val="000000"/>
                      <w:sz w:val="24"/>
                      <w:szCs w:val="24"/>
                      <w:lang w:eastAsia="es-MX"/>
                    </w:rPr>
                    <w:t>Dar seguimiento a las solicitudes por parte de las personas o empresas, c).- Obtener sus datos para contacto.</w:t>
                  </w:r>
                </w:p>
                <w:p w:rsidR="006A3759" w:rsidRPr="00C43124" w:rsidRDefault="006A3759" w:rsidP="006A3759">
                  <w:pPr>
                    <w:shd w:val="clear" w:color="auto" w:fill="FFFFFF"/>
                    <w:ind w:right="240"/>
                    <w:jc w:val="both"/>
                    <w:rPr>
                      <w:rFonts w:ascii="Arial" w:eastAsia="Times New Roman" w:hAnsi="Arial" w:cs="Arial"/>
                      <w:b/>
                      <w:color w:val="FF0000"/>
                      <w:sz w:val="24"/>
                      <w:szCs w:val="24"/>
                      <w:lang w:eastAsia="es-MX"/>
                    </w:rPr>
                  </w:pPr>
                </w:p>
                <w:p w:rsidR="006A3759" w:rsidRDefault="006A3759" w:rsidP="006A3759">
                  <w:pPr>
                    <w:shd w:val="clear" w:color="auto" w:fill="FFFFFF"/>
                    <w:ind w:right="240"/>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No se recaban datos personales para finalidades adicionales.</w:t>
                  </w:r>
                </w:p>
                <w:p w:rsidR="006A3759" w:rsidRPr="00C43124" w:rsidRDefault="006A3759" w:rsidP="006A3759">
                  <w:pPr>
                    <w:shd w:val="clear" w:color="auto" w:fill="FFFFFF"/>
                    <w:ind w:right="240"/>
                    <w:jc w:val="both"/>
                    <w:rPr>
                      <w:rFonts w:ascii="Arial" w:eastAsia="Times New Roman" w:hAnsi="Arial" w:cs="Arial"/>
                      <w:color w:val="000000"/>
                      <w:sz w:val="24"/>
                      <w:szCs w:val="24"/>
                      <w:lang w:eastAsia="es-MX"/>
                    </w:rPr>
                  </w:pPr>
                </w:p>
                <w:p w:rsidR="006A3759" w:rsidRDefault="006A3759" w:rsidP="006A3759">
                  <w:r w:rsidRPr="00C43124">
                    <w:rPr>
                      <w:rFonts w:ascii="Arial" w:eastAsia="Times New Roman" w:hAnsi="Arial" w:cs="Arial"/>
                      <w:color w:val="000000"/>
                      <w:sz w:val="24"/>
                      <w:szCs w:val="24"/>
                      <w:lang w:eastAsia="es-MX"/>
                    </w:rPr>
                    <w:t xml:space="preserve">Para mayor información acerca del tratamiento y de los derechos que puede hacer valer, usted puede acceder al aviso de privacidad integral a través de la dirección electrónica: </w:t>
                  </w:r>
                  <w:hyperlink r:id="rId7" w:tgtFrame="_blank" w:history="1">
                    <w:r w:rsidRPr="00C43124">
                      <w:rPr>
                        <w:rStyle w:val="Hipervnculo"/>
                        <w:rFonts w:ascii="Arial" w:hAnsi="Arial" w:cs="Arial"/>
                        <w:sz w:val="24"/>
                        <w:szCs w:val="24"/>
                        <w:shd w:val="clear" w:color="auto" w:fill="FFFFFF"/>
                      </w:rPr>
                      <w:t>https://www.ssaver.gob.mx/transparencia/informacion-publica-de-oficio-articulo-8-ltyaip/aviso-de-privacidad/</w:t>
                    </w:r>
                  </w:hyperlink>
                </w:p>
              </w:tc>
            </w:tr>
          </w:tbl>
          <w:p w:rsidR="00651EB6" w:rsidRPr="006A1DD4" w:rsidRDefault="00651EB6" w:rsidP="00894038">
            <w:pPr>
              <w:shd w:val="clear" w:color="auto" w:fill="FFFFFF"/>
              <w:ind w:right="-50"/>
              <w:jc w:val="both"/>
              <w:rPr>
                <w:rFonts w:ascii="Arial" w:hAnsi="Arial" w:cs="Arial"/>
                <w:b/>
                <w:sz w:val="18"/>
                <w:szCs w:val="18"/>
              </w:rPr>
            </w:pPr>
          </w:p>
        </w:tc>
      </w:tr>
    </w:tbl>
    <w:p w:rsidR="00734C88" w:rsidRDefault="00734C88"/>
    <w:p w:rsidR="00755E62" w:rsidRDefault="00755E62"/>
    <w:p w:rsidR="00755E62" w:rsidRDefault="00755E62"/>
    <w:p w:rsidR="00755E62" w:rsidRDefault="00755E62">
      <w:pPr>
        <w:spacing w:after="200" w:line="276" w:lineRule="auto"/>
      </w:pPr>
      <w:r>
        <w:br w:type="page"/>
      </w:r>
    </w:p>
    <w:p w:rsidR="00755E62" w:rsidRDefault="00755E62"/>
    <w:tbl>
      <w:tblPr>
        <w:tblStyle w:val="Tablaconcuadrcula"/>
        <w:tblW w:w="9464" w:type="dxa"/>
        <w:tblLook w:val="04A0"/>
      </w:tblPr>
      <w:tblGrid>
        <w:gridCol w:w="9464"/>
      </w:tblGrid>
      <w:tr w:rsidR="00755E62" w:rsidRPr="006A1DD4" w:rsidTr="00280EE7">
        <w:tc>
          <w:tcPr>
            <w:tcW w:w="9464" w:type="dxa"/>
          </w:tcPr>
          <w:p w:rsidR="00755E62" w:rsidRDefault="00755E62" w:rsidP="00280EE7">
            <w:pPr>
              <w:shd w:val="clear" w:color="auto" w:fill="FFFFFF"/>
              <w:ind w:right="240"/>
              <w:jc w:val="center"/>
              <w:rPr>
                <w:rFonts w:ascii="Arial" w:eastAsia="Times New Roman" w:hAnsi="Arial" w:cs="Arial"/>
                <w:b/>
                <w:bCs/>
                <w:sz w:val="28"/>
                <w:szCs w:val="24"/>
                <w:lang w:eastAsia="es-MX"/>
              </w:rPr>
            </w:pPr>
            <w:r w:rsidRPr="00894038">
              <w:rPr>
                <w:rFonts w:ascii="Arial" w:eastAsia="Times New Roman" w:hAnsi="Arial" w:cs="Arial"/>
                <w:b/>
                <w:bCs/>
                <w:sz w:val="28"/>
                <w:szCs w:val="24"/>
                <w:lang w:eastAsia="es-MX"/>
              </w:rPr>
              <w:t xml:space="preserve">Aviso de Privacidad simplificado para atender </w:t>
            </w:r>
            <w:r>
              <w:rPr>
                <w:rFonts w:ascii="Arial" w:eastAsia="Times New Roman" w:hAnsi="Arial" w:cs="Arial"/>
                <w:b/>
                <w:bCs/>
                <w:sz w:val="28"/>
                <w:szCs w:val="24"/>
                <w:lang w:eastAsia="es-MX"/>
              </w:rPr>
              <w:t>al personal que solicita audiencia con la titular de la Subdirección de Recursos Financieros.</w:t>
            </w:r>
          </w:p>
          <w:p w:rsidR="00755E62" w:rsidRPr="00894038" w:rsidRDefault="00755E62" w:rsidP="00280EE7">
            <w:pPr>
              <w:shd w:val="clear" w:color="auto" w:fill="FFFFFF"/>
              <w:ind w:right="240"/>
              <w:jc w:val="center"/>
              <w:rPr>
                <w:rFonts w:ascii="Arial" w:eastAsia="Times New Roman" w:hAnsi="Arial" w:cs="Arial"/>
                <w:b/>
                <w:bCs/>
                <w:color w:val="FF0000"/>
                <w:sz w:val="28"/>
                <w:szCs w:val="24"/>
                <w:lang w:eastAsia="es-MX"/>
              </w:rPr>
            </w:pPr>
          </w:p>
          <w:p w:rsidR="00755E62" w:rsidRPr="00FB6BE9" w:rsidRDefault="00755E62" w:rsidP="00280EE7">
            <w:pPr>
              <w:pStyle w:val="Ttulo4"/>
              <w:shd w:val="clear" w:color="auto" w:fill="F9F9F9"/>
              <w:spacing w:before="0" w:beforeAutospacing="0" w:after="0" w:afterAutospacing="0"/>
              <w:jc w:val="both"/>
              <w:textAlignment w:val="baseline"/>
              <w:outlineLvl w:val="3"/>
              <w:rPr>
                <w:rFonts w:ascii="Arial" w:hAnsi="Arial" w:cs="Arial"/>
                <w:b w:val="0"/>
                <w:bCs w:val="0"/>
                <w:color w:val="000000"/>
              </w:rPr>
            </w:pPr>
            <w:r w:rsidRPr="00FB6BE9">
              <w:rPr>
                <w:rFonts w:ascii="Arial" w:hAnsi="Arial" w:cs="Arial"/>
                <w:b w:val="0"/>
                <w:bCs w:val="0"/>
                <w:color w:val="000000"/>
              </w:rPr>
              <w:t>La Secretaría de Salud de Veracruz (</w:t>
            </w:r>
            <w:r>
              <w:rPr>
                <w:rFonts w:ascii="Arial" w:hAnsi="Arial" w:cs="Arial"/>
                <w:b w:val="0"/>
                <w:bCs w:val="0"/>
                <w:color w:val="000000"/>
              </w:rPr>
              <w:t>Subdirección de Recursos Financieros</w:t>
            </w:r>
            <w:r w:rsidRPr="00FB6BE9">
              <w:rPr>
                <w:rFonts w:ascii="Arial" w:hAnsi="Arial" w:cs="Arial"/>
                <w:b w:val="0"/>
                <w:bCs w:val="0"/>
                <w:color w:val="000000"/>
              </w:rPr>
              <w:t>), con domicilio en calle Soconusco #</w:t>
            </w:r>
            <w:r>
              <w:rPr>
                <w:rFonts w:ascii="Arial" w:hAnsi="Arial" w:cs="Arial"/>
                <w:b w:val="0"/>
                <w:bCs w:val="0"/>
                <w:color w:val="000000"/>
              </w:rPr>
              <w:t xml:space="preserve"> </w:t>
            </w:r>
            <w:r w:rsidRPr="00FB6BE9">
              <w:rPr>
                <w:rFonts w:ascii="Arial" w:hAnsi="Arial" w:cs="Arial"/>
                <w:b w:val="0"/>
                <w:bCs w:val="0"/>
                <w:color w:val="000000"/>
              </w:rPr>
              <w:t>31 Col. Aguacatal de esta ciudad de Xalapa, código postal 91130, es el responsable del tratamiento de los datos personales que nos proporcione, los cuales serán protegidos conforme a lo dispuesto por la Ley 316 de Protección de Datos Personales en Posesión de Sujetos Obligados para el Estado de Veracruz, y demás normatividad que resulte aplicable.</w:t>
            </w:r>
          </w:p>
          <w:p w:rsidR="00755E62" w:rsidRPr="002735F0" w:rsidRDefault="00755E62" w:rsidP="00280EE7">
            <w:pPr>
              <w:shd w:val="clear" w:color="auto" w:fill="FFFFFF"/>
              <w:ind w:right="240"/>
              <w:jc w:val="both"/>
              <w:rPr>
                <w:rFonts w:ascii="Arial" w:eastAsia="Times New Roman" w:hAnsi="Arial" w:cs="Arial"/>
                <w:color w:val="000000"/>
                <w:sz w:val="24"/>
                <w:szCs w:val="24"/>
                <w:lang w:eastAsia="es-MX"/>
              </w:rPr>
            </w:pPr>
          </w:p>
          <w:p w:rsidR="00755E62" w:rsidRDefault="00755E62" w:rsidP="00280EE7">
            <w:pPr>
              <w:shd w:val="clear" w:color="auto" w:fill="FFFFFF"/>
              <w:ind w:right="240"/>
              <w:jc w:val="both"/>
              <w:rPr>
                <w:rFonts w:ascii="Arial" w:eastAsia="Times New Roman" w:hAnsi="Arial" w:cs="Arial"/>
                <w:b/>
                <w:color w:val="000000"/>
                <w:sz w:val="24"/>
                <w:szCs w:val="24"/>
                <w:lang w:eastAsia="es-MX"/>
              </w:rPr>
            </w:pPr>
            <w:r w:rsidRPr="002735F0">
              <w:rPr>
                <w:rFonts w:ascii="Arial" w:eastAsia="Times New Roman" w:hAnsi="Arial" w:cs="Arial"/>
                <w:b/>
                <w:color w:val="000000"/>
                <w:sz w:val="24"/>
                <w:szCs w:val="24"/>
                <w:lang w:eastAsia="es-MX"/>
              </w:rPr>
              <w:t>Finalidades del tratamiento</w:t>
            </w:r>
          </w:p>
          <w:p w:rsidR="00755E62" w:rsidRDefault="00755E62" w:rsidP="00280EE7">
            <w:pPr>
              <w:autoSpaceDE w:val="0"/>
              <w:autoSpaceDN w:val="0"/>
              <w:adjustRightInd w:val="0"/>
              <w:jc w:val="both"/>
              <w:rPr>
                <w:rFonts w:ascii="Arial" w:eastAsia="Times New Roman" w:hAnsi="Arial" w:cs="Arial"/>
                <w:color w:val="000000"/>
                <w:sz w:val="24"/>
                <w:szCs w:val="24"/>
                <w:lang w:eastAsia="es-MX"/>
              </w:rPr>
            </w:pPr>
            <w:r w:rsidRPr="00C43124">
              <w:rPr>
                <w:rFonts w:ascii="Arial" w:eastAsia="Times New Roman" w:hAnsi="Arial" w:cs="Arial"/>
                <w:color w:val="000000"/>
                <w:sz w:val="24"/>
                <w:szCs w:val="24"/>
                <w:lang w:eastAsia="es-MX"/>
              </w:rPr>
              <w:t xml:space="preserve">Los datos personales que recabamos de usted, los utilizaremos para las siguientes finalidades: a) </w:t>
            </w:r>
            <w:r>
              <w:rPr>
                <w:rFonts w:ascii="Arial" w:eastAsia="Times New Roman" w:hAnsi="Arial" w:cs="Arial"/>
                <w:color w:val="000000"/>
                <w:sz w:val="24"/>
                <w:szCs w:val="24"/>
                <w:lang w:eastAsia="es-MX"/>
              </w:rPr>
              <w:t>Llevar un control de las personas que ingresan a la Subdirección</w:t>
            </w:r>
            <w:r w:rsidRPr="00C43124">
              <w:rPr>
                <w:rFonts w:ascii="Arial" w:eastAsia="Times New Roman" w:hAnsi="Arial" w:cs="Arial"/>
                <w:color w:val="000000"/>
                <w:sz w:val="24"/>
                <w:szCs w:val="24"/>
                <w:lang w:eastAsia="es-MX"/>
              </w:rPr>
              <w:t xml:space="preserve"> b) </w:t>
            </w:r>
            <w:r>
              <w:rPr>
                <w:rFonts w:ascii="Arial" w:eastAsia="Times New Roman" w:hAnsi="Arial" w:cs="Arial"/>
                <w:color w:val="000000"/>
                <w:sz w:val="24"/>
                <w:szCs w:val="24"/>
                <w:lang w:eastAsia="es-MX"/>
              </w:rPr>
              <w:t>Dar seguimiento a las solicitudes de  las personas o empresas, c).- Obtener sus datos para contacto.</w:t>
            </w:r>
          </w:p>
          <w:p w:rsidR="00755E62" w:rsidRDefault="00755E62" w:rsidP="00280EE7">
            <w:pPr>
              <w:shd w:val="clear" w:color="auto" w:fill="FFFFFF"/>
              <w:ind w:right="240"/>
              <w:jc w:val="both"/>
              <w:rPr>
                <w:rFonts w:ascii="Arial" w:eastAsia="Times New Roman" w:hAnsi="Arial" w:cs="Arial"/>
                <w:color w:val="000000"/>
                <w:sz w:val="24"/>
                <w:szCs w:val="24"/>
                <w:lang w:eastAsia="es-MX"/>
              </w:rPr>
            </w:pPr>
          </w:p>
          <w:p w:rsidR="00755E62" w:rsidRDefault="00755E62" w:rsidP="00280EE7">
            <w:pPr>
              <w:shd w:val="clear" w:color="auto" w:fill="FFFFFF"/>
              <w:ind w:right="240"/>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No se recaban datos personales para finalidades adicionales.</w:t>
            </w:r>
          </w:p>
          <w:p w:rsidR="00755E62" w:rsidRPr="002735F0" w:rsidRDefault="00755E62" w:rsidP="00280EE7">
            <w:pPr>
              <w:shd w:val="clear" w:color="auto" w:fill="FFFFFF"/>
              <w:ind w:right="240"/>
              <w:jc w:val="both"/>
              <w:rPr>
                <w:rFonts w:ascii="Arial" w:eastAsia="Times New Roman" w:hAnsi="Arial" w:cs="Arial"/>
                <w:sz w:val="24"/>
                <w:szCs w:val="24"/>
                <w:lang w:eastAsia="es-MX"/>
              </w:rPr>
            </w:pPr>
          </w:p>
          <w:p w:rsidR="00755E62" w:rsidRPr="002735F0" w:rsidRDefault="00755E62" w:rsidP="00280EE7">
            <w:pPr>
              <w:shd w:val="clear" w:color="auto" w:fill="FFFFFF"/>
              <w:ind w:right="240"/>
              <w:jc w:val="both"/>
              <w:rPr>
                <w:rFonts w:ascii="Arial" w:eastAsia="Times New Roman" w:hAnsi="Arial" w:cs="Arial"/>
                <w:b/>
                <w:color w:val="000000"/>
                <w:sz w:val="24"/>
                <w:szCs w:val="24"/>
                <w:lang w:eastAsia="es-MX"/>
              </w:rPr>
            </w:pPr>
            <w:r w:rsidRPr="002735F0">
              <w:rPr>
                <w:rFonts w:ascii="Arial" w:eastAsia="Times New Roman" w:hAnsi="Arial" w:cs="Arial"/>
                <w:b/>
                <w:color w:val="000000"/>
                <w:sz w:val="24"/>
                <w:szCs w:val="24"/>
                <w:lang w:eastAsia="es-MX"/>
              </w:rPr>
              <w:t>Datos personales recabados</w:t>
            </w:r>
          </w:p>
          <w:p w:rsidR="00755E62" w:rsidRDefault="00755E62" w:rsidP="00280EE7">
            <w:pPr>
              <w:shd w:val="clear" w:color="auto" w:fill="FFFFFF"/>
              <w:ind w:right="240"/>
              <w:jc w:val="both"/>
              <w:rPr>
                <w:rFonts w:ascii="Arial" w:eastAsia="Times New Roman" w:hAnsi="Arial" w:cs="Arial"/>
                <w:sz w:val="24"/>
                <w:szCs w:val="24"/>
                <w:lang w:eastAsia="es-MX"/>
              </w:rPr>
            </w:pPr>
            <w:r w:rsidRPr="002735F0">
              <w:rPr>
                <w:rFonts w:ascii="Arial" w:eastAsia="Times New Roman" w:hAnsi="Arial" w:cs="Arial"/>
                <w:color w:val="000000"/>
                <w:sz w:val="24"/>
                <w:szCs w:val="24"/>
                <w:lang w:eastAsia="es-MX"/>
              </w:rPr>
              <w:t xml:space="preserve">Para las finalidades antes señaladas se solicitan los siguientes datos personales: </w:t>
            </w:r>
            <w:r>
              <w:rPr>
                <w:rFonts w:ascii="Arial" w:eastAsia="Times New Roman" w:hAnsi="Arial" w:cs="Arial"/>
                <w:color w:val="000000"/>
                <w:sz w:val="24"/>
                <w:szCs w:val="24"/>
                <w:lang w:eastAsia="es-MX"/>
              </w:rPr>
              <w:t>Nombre, Asunto, Número Telefónico, correo electrónico y hora de registro.</w:t>
            </w:r>
          </w:p>
          <w:p w:rsidR="00755E62" w:rsidRDefault="00755E62" w:rsidP="00280EE7">
            <w:pPr>
              <w:shd w:val="clear" w:color="auto" w:fill="FFFFFF"/>
              <w:ind w:right="240"/>
              <w:jc w:val="both"/>
              <w:rPr>
                <w:rFonts w:ascii="Arial" w:eastAsia="Times New Roman" w:hAnsi="Arial" w:cs="Arial"/>
                <w:b/>
                <w:sz w:val="24"/>
                <w:szCs w:val="24"/>
                <w:lang w:eastAsia="es-MX"/>
              </w:rPr>
            </w:pPr>
          </w:p>
          <w:p w:rsidR="00755E62" w:rsidRPr="002735F0" w:rsidRDefault="00755E62" w:rsidP="00280EE7">
            <w:pPr>
              <w:shd w:val="clear" w:color="auto" w:fill="FFFFFF"/>
              <w:ind w:right="240"/>
              <w:jc w:val="both"/>
              <w:rPr>
                <w:rFonts w:ascii="Arial" w:eastAsia="Times New Roman" w:hAnsi="Arial" w:cs="Arial"/>
                <w:b/>
                <w:sz w:val="24"/>
                <w:szCs w:val="24"/>
                <w:lang w:eastAsia="es-MX"/>
              </w:rPr>
            </w:pPr>
            <w:r w:rsidRPr="002735F0">
              <w:rPr>
                <w:rFonts w:ascii="Arial" w:eastAsia="Times New Roman" w:hAnsi="Arial" w:cs="Arial"/>
                <w:b/>
                <w:sz w:val="24"/>
                <w:szCs w:val="24"/>
                <w:lang w:eastAsia="es-MX"/>
              </w:rPr>
              <w:t>Fundamento legal</w:t>
            </w:r>
          </w:p>
          <w:p w:rsidR="00755E62" w:rsidRPr="002735F0" w:rsidRDefault="00755E62" w:rsidP="00280EE7">
            <w:pPr>
              <w:shd w:val="clear" w:color="auto" w:fill="FFFFFF"/>
              <w:ind w:right="240"/>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Apartados numero 16 y 17 de las funciones de la Subdirección de Recursos Financieros del Manual de Organización </w:t>
            </w:r>
            <w:proofErr w:type="gramStart"/>
            <w:r>
              <w:rPr>
                <w:rFonts w:ascii="Arial" w:eastAsia="Times New Roman" w:hAnsi="Arial" w:cs="Arial"/>
                <w:color w:val="000000"/>
                <w:sz w:val="24"/>
                <w:szCs w:val="24"/>
                <w:lang w:eastAsia="es-MX"/>
              </w:rPr>
              <w:t>Especifico</w:t>
            </w:r>
            <w:proofErr w:type="gramEnd"/>
            <w:r>
              <w:rPr>
                <w:rFonts w:ascii="Arial" w:eastAsia="Times New Roman" w:hAnsi="Arial" w:cs="Arial"/>
                <w:color w:val="000000"/>
                <w:sz w:val="24"/>
                <w:szCs w:val="24"/>
                <w:lang w:eastAsia="es-MX"/>
              </w:rPr>
              <w:t xml:space="preserve"> de Servicios de Salud. </w:t>
            </w:r>
          </w:p>
          <w:p w:rsidR="00755E62" w:rsidRPr="002735F0" w:rsidRDefault="00755E62" w:rsidP="00280EE7">
            <w:pPr>
              <w:shd w:val="clear" w:color="auto" w:fill="FFFFFF"/>
              <w:ind w:right="240"/>
              <w:jc w:val="both"/>
              <w:rPr>
                <w:rFonts w:ascii="Arial" w:eastAsia="Times New Roman" w:hAnsi="Arial" w:cs="Arial"/>
                <w:color w:val="000000"/>
                <w:sz w:val="24"/>
                <w:szCs w:val="24"/>
                <w:lang w:eastAsia="es-MX"/>
              </w:rPr>
            </w:pPr>
          </w:p>
          <w:p w:rsidR="00755E62" w:rsidRPr="002735F0" w:rsidRDefault="00755E62" w:rsidP="00280EE7">
            <w:pPr>
              <w:jc w:val="both"/>
              <w:rPr>
                <w:rFonts w:ascii="Arial" w:eastAsia="Times New Roman" w:hAnsi="Arial" w:cs="Arial"/>
                <w:sz w:val="24"/>
                <w:szCs w:val="24"/>
                <w:lang w:eastAsia="es-MX"/>
              </w:rPr>
            </w:pPr>
            <w:r w:rsidRPr="002735F0">
              <w:rPr>
                <w:rFonts w:ascii="Arial" w:eastAsia="Times New Roman" w:hAnsi="Arial" w:cs="Arial"/>
                <w:b/>
                <w:bCs/>
                <w:sz w:val="24"/>
                <w:szCs w:val="24"/>
                <w:lang w:eastAsia="es-MX"/>
              </w:rPr>
              <w:t>Transferencia de datos personales.</w:t>
            </w:r>
            <w:r w:rsidRPr="002735F0">
              <w:rPr>
                <w:rFonts w:ascii="Arial" w:eastAsia="Times New Roman" w:hAnsi="Arial" w:cs="Arial"/>
                <w:sz w:val="24"/>
                <w:szCs w:val="24"/>
                <w:lang w:eastAsia="es-MX"/>
              </w:rPr>
              <w:t xml:space="preserve"> </w:t>
            </w:r>
          </w:p>
          <w:p w:rsidR="00755E62" w:rsidRPr="002735F0" w:rsidRDefault="00755E62" w:rsidP="00280EE7">
            <w:pPr>
              <w:shd w:val="clear" w:color="auto" w:fill="FFFFFF"/>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No se comparten datos personales con ninguna otra institución o aéreas internas de Servicios de Salud de Veracruz</w:t>
            </w:r>
          </w:p>
          <w:p w:rsidR="00755E62" w:rsidRPr="002735F0" w:rsidRDefault="00755E62" w:rsidP="00280EE7">
            <w:pPr>
              <w:shd w:val="clear" w:color="auto" w:fill="FFFFFF"/>
              <w:jc w:val="both"/>
              <w:rPr>
                <w:rFonts w:ascii="Arial" w:eastAsia="Times New Roman" w:hAnsi="Arial" w:cs="Arial"/>
                <w:color w:val="000000"/>
                <w:sz w:val="24"/>
                <w:szCs w:val="24"/>
                <w:lang w:eastAsia="es-MX"/>
              </w:rPr>
            </w:pPr>
          </w:p>
          <w:p w:rsidR="00755E62" w:rsidRDefault="00755E62" w:rsidP="00280EE7">
            <w:pPr>
              <w:shd w:val="clear" w:color="auto" w:fill="FFFFFF"/>
              <w:ind w:right="240"/>
              <w:jc w:val="both"/>
              <w:rPr>
                <w:rFonts w:ascii="Arial" w:eastAsia="Times New Roman" w:hAnsi="Arial" w:cs="Arial"/>
                <w:b/>
                <w:color w:val="000000"/>
                <w:sz w:val="24"/>
                <w:szCs w:val="24"/>
                <w:lang w:eastAsia="es-MX"/>
              </w:rPr>
            </w:pPr>
            <w:r w:rsidRPr="002735F0">
              <w:rPr>
                <w:rFonts w:ascii="Arial" w:eastAsia="Times New Roman" w:hAnsi="Arial" w:cs="Arial"/>
                <w:b/>
                <w:color w:val="000000"/>
                <w:sz w:val="24"/>
                <w:szCs w:val="24"/>
                <w:lang w:eastAsia="es-MX"/>
              </w:rPr>
              <w:t>Derechos ARCO</w:t>
            </w:r>
          </w:p>
          <w:p w:rsidR="00755E62" w:rsidRPr="00977DD0" w:rsidRDefault="00755E62" w:rsidP="00280EE7">
            <w:pPr>
              <w:jc w:val="both"/>
              <w:rPr>
                <w:rFonts w:ascii="Arial" w:eastAsia="Times New Roman" w:hAnsi="Arial" w:cs="Arial"/>
                <w:sz w:val="24"/>
                <w:szCs w:val="24"/>
                <w:lang w:eastAsia="es-MX"/>
              </w:rPr>
            </w:pPr>
            <w:r w:rsidRPr="00977DD0">
              <w:rPr>
                <w:rFonts w:ascii="Arial" w:eastAsia="Times New Roman" w:hAnsi="Arial" w:cs="Arial"/>
                <w:sz w:val="24"/>
                <w:szCs w:val="24"/>
                <w:lang w:eastAsia="es-MX"/>
              </w:rPr>
              <w:t xml:space="preserve">Usted tiene derecho a conocer qué datos personales se tienen de usted, para qué se utilizan y las condiciones del uso que les damos (Acceso). Asimismo, es su derecho solicitar la corrección de su información personal en caso de que esté desactualizada, sea inexacta o incompleta (Rectificación); que la eliminemos de nuestros registros o bases de datos cuando considere que la misma no está siendo utilizada conforme a los principios, deberes y obligaciones previstas en la ley (Cancelación); así como oponerse al uso de sus datos personales para fines específicos (Oposición). Estos derechos se conocen como derechos ARCO. </w:t>
            </w:r>
          </w:p>
          <w:p w:rsidR="00755E62" w:rsidRPr="002735F0" w:rsidRDefault="00755E62" w:rsidP="00280EE7">
            <w:pPr>
              <w:shd w:val="clear" w:color="auto" w:fill="FFFFFF"/>
              <w:ind w:right="240"/>
              <w:jc w:val="both"/>
              <w:rPr>
                <w:rFonts w:ascii="Arial" w:eastAsia="Times New Roman" w:hAnsi="Arial" w:cs="Arial"/>
                <w:b/>
                <w:color w:val="000000"/>
                <w:sz w:val="24"/>
                <w:szCs w:val="24"/>
                <w:lang w:eastAsia="es-MX"/>
              </w:rPr>
            </w:pPr>
          </w:p>
          <w:p w:rsidR="00755E62" w:rsidRDefault="00755E62" w:rsidP="00280EE7">
            <w:pPr>
              <w:jc w:val="both"/>
              <w:rPr>
                <w:rFonts w:ascii="Arial" w:eastAsia="Times New Roman" w:hAnsi="Arial" w:cs="Arial"/>
                <w:color w:val="000000"/>
                <w:sz w:val="24"/>
                <w:szCs w:val="24"/>
                <w:lang w:eastAsia="es-MX"/>
              </w:rPr>
            </w:pPr>
            <w:r w:rsidRPr="002735F0">
              <w:rPr>
                <w:rFonts w:ascii="Arial" w:eastAsia="Times New Roman" w:hAnsi="Arial" w:cs="Arial"/>
                <w:sz w:val="24"/>
                <w:szCs w:val="24"/>
                <w:lang w:eastAsia="es-MX"/>
              </w:rPr>
              <w:t xml:space="preserve">Para el ejercicio de cualquiera de los derechos ARCO, usted podrá presentar solicitud por escrito ante la Unidad de Transparencia, formato </w:t>
            </w:r>
            <w:r>
              <w:rPr>
                <w:rFonts w:ascii="Arial" w:eastAsia="Times New Roman" w:hAnsi="Arial" w:cs="Arial"/>
                <w:sz w:val="24"/>
                <w:szCs w:val="24"/>
                <w:lang w:eastAsia="es-MX"/>
              </w:rPr>
              <w:t>d</w:t>
            </w:r>
            <w:r w:rsidRPr="002735F0">
              <w:rPr>
                <w:rFonts w:ascii="Arial" w:eastAsia="Times New Roman" w:hAnsi="Arial" w:cs="Arial"/>
                <w:sz w:val="24"/>
                <w:szCs w:val="24"/>
                <w:lang w:eastAsia="es-MX"/>
              </w:rPr>
              <w:t xml:space="preserve">isponible vía Plataforma Nacional Transparencia en </w:t>
            </w:r>
            <w:hyperlink r:id="rId8" w:history="1">
              <w:r w:rsidRPr="002735F0">
                <w:rPr>
                  <w:rStyle w:val="Hipervnculo"/>
                  <w:rFonts w:ascii="Arial" w:hAnsi="Arial" w:cs="Arial"/>
                </w:rPr>
                <w:t>http://www.plataformadetransparencia.org.mx/web/guest/inicio</w:t>
              </w:r>
            </w:hyperlink>
            <w:r w:rsidRPr="002735F0">
              <w:rPr>
                <w:rFonts w:ascii="Arial" w:eastAsia="Times New Roman" w:hAnsi="Arial" w:cs="Arial"/>
                <w:sz w:val="24"/>
                <w:szCs w:val="24"/>
                <w:lang w:eastAsia="es-MX"/>
              </w:rPr>
              <w:t>, o por correo electrónico</w:t>
            </w:r>
            <w:r>
              <w:rPr>
                <w:rFonts w:ascii="Arial" w:eastAsia="Times New Roman" w:hAnsi="Arial" w:cs="Arial"/>
                <w:sz w:val="24"/>
                <w:szCs w:val="24"/>
                <w:lang w:eastAsia="es-MX"/>
              </w:rPr>
              <w:t xml:space="preserve"> </w:t>
            </w:r>
            <w:hyperlink r:id="rId9" w:history="1">
              <w:r w:rsidRPr="00F32599">
                <w:rPr>
                  <w:rStyle w:val="Hipervnculo"/>
                  <w:rFonts w:ascii="Arial" w:hAnsi="Arial" w:cs="Arial"/>
                </w:rPr>
                <w:t>uaip@ssaver.gob.mx</w:t>
              </w:r>
            </w:hyperlink>
            <w:r w:rsidRPr="00914024">
              <w:rPr>
                <w:rFonts w:ascii="Arial" w:eastAsia="Times New Roman" w:hAnsi="Arial" w:cs="Arial"/>
                <w:color w:val="000000"/>
                <w:sz w:val="24"/>
                <w:szCs w:val="24"/>
                <w:lang w:eastAsia="es-MX"/>
              </w:rPr>
              <w:t>.</w:t>
            </w:r>
          </w:p>
          <w:p w:rsidR="00755E62" w:rsidRDefault="00755E62" w:rsidP="00280EE7">
            <w:pPr>
              <w:jc w:val="both"/>
              <w:rPr>
                <w:rFonts w:ascii="Arial" w:eastAsia="Times New Roman" w:hAnsi="Arial" w:cs="Arial"/>
                <w:color w:val="000000"/>
                <w:sz w:val="24"/>
                <w:szCs w:val="24"/>
                <w:lang w:eastAsia="es-MX"/>
              </w:rPr>
            </w:pPr>
          </w:p>
          <w:p w:rsidR="00755E62" w:rsidRPr="00574475" w:rsidRDefault="00755E62" w:rsidP="00280EE7">
            <w:p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Los requisitos que debe cumplir son:</w:t>
            </w:r>
          </w:p>
          <w:p w:rsidR="00755E62" w:rsidRPr="00574475" w:rsidRDefault="00755E62" w:rsidP="00280EE7">
            <w:pPr>
              <w:jc w:val="both"/>
              <w:rPr>
                <w:rFonts w:ascii="Arial" w:eastAsia="Times New Roman" w:hAnsi="Arial" w:cs="Arial"/>
                <w:sz w:val="24"/>
                <w:szCs w:val="24"/>
                <w:lang w:eastAsia="es-MX"/>
              </w:rPr>
            </w:pPr>
          </w:p>
          <w:p w:rsidR="00755E62" w:rsidRPr="00574475" w:rsidRDefault="00755E62" w:rsidP="00755E62">
            <w:pPr>
              <w:pStyle w:val="Prrafodelista"/>
              <w:numPr>
                <w:ilvl w:val="0"/>
                <w:numId w:val="1"/>
              </w:num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El nombre del titular y su domicilio o cualquier otro medio para recibir notificaciones;</w:t>
            </w:r>
          </w:p>
          <w:p w:rsidR="00755E62" w:rsidRPr="00574475" w:rsidRDefault="00755E62" w:rsidP="00755E62">
            <w:pPr>
              <w:pStyle w:val="Prrafodelista"/>
              <w:numPr>
                <w:ilvl w:val="0"/>
                <w:numId w:val="1"/>
              </w:num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Los documentos que acrediten la identidad del titular, y en su caso, la personalidad e identidad de su representante;</w:t>
            </w:r>
          </w:p>
          <w:p w:rsidR="00755E62" w:rsidRPr="00574475" w:rsidRDefault="00755E62" w:rsidP="00755E62">
            <w:pPr>
              <w:pStyle w:val="Prrafodelista"/>
              <w:numPr>
                <w:ilvl w:val="0"/>
                <w:numId w:val="1"/>
              </w:num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De ser posible, el área responsable que trata los datos personales;</w:t>
            </w:r>
          </w:p>
          <w:p w:rsidR="00755E62" w:rsidRPr="00574475" w:rsidRDefault="00755E62" w:rsidP="00755E62">
            <w:pPr>
              <w:pStyle w:val="Prrafodelista"/>
              <w:numPr>
                <w:ilvl w:val="0"/>
                <w:numId w:val="1"/>
              </w:num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La descripción clara y precisa de los datos personales respecto de los que se busca ejercer alguno de los derechos ARCO, salvo que se trate del derecho de acceso;</w:t>
            </w:r>
          </w:p>
          <w:p w:rsidR="00755E62" w:rsidRPr="00574475" w:rsidRDefault="00755E62" w:rsidP="00755E62">
            <w:pPr>
              <w:pStyle w:val="Prrafodelista"/>
              <w:numPr>
                <w:ilvl w:val="0"/>
                <w:numId w:val="1"/>
              </w:num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La descripción del derecho ARCO que se pretende ejercer, o bien, lo que solicita el titular;  y</w:t>
            </w:r>
          </w:p>
          <w:p w:rsidR="00755E62" w:rsidRPr="00574475" w:rsidRDefault="00755E62" w:rsidP="00755E62">
            <w:pPr>
              <w:pStyle w:val="Prrafodelista"/>
              <w:numPr>
                <w:ilvl w:val="0"/>
                <w:numId w:val="1"/>
              </w:num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Cualquier otro elemento o documento que facilite la localización de los datos personales, en su caso.</w:t>
            </w:r>
          </w:p>
          <w:p w:rsidR="00755E62" w:rsidRPr="00574475" w:rsidRDefault="00755E62" w:rsidP="00280EE7">
            <w:pPr>
              <w:pStyle w:val="Prrafodelista"/>
              <w:jc w:val="both"/>
              <w:rPr>
                <w:rFonts w:ascii="Arial" w:eastAsia="Times New Roman" w:hAnsi="Arial" w:cs="Arial"/>
                <w:sz w:val="24"/>
                <w:szCs w:val="24"/>
                <w:lang w:eastAsia="es-MX"/>
              </w:rPr>
            </w:pPr>
          </w:p>
          <w:p w:rsidR="00755E62" w:rsidRPr="00574475" w:rsidRDefault="00755E62" w:rsidP="00280EE7">
            <w:p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En caso de solicitar la rectificación, adicionalmente deberá indicar las modificaciones a realizarse y aportar la documentación oficial necesaria que sustente su petición. En el derecho de cancelación debe expresar las causas que motivan la eliminación. Y en el derecho de oposición debe señalar los motivos que justifican se finalice el tratamiento de los datos personales y el daño o perjuicio que le causaría, o bien, si la oposición es parcial, debe indicar las finalidades específicas con las que se no está de acuerdo, siempre que no sea un requisito obligatorio.</w:t>
            </w:r>
          </w:p>
          <w:p w:rsidR="00755E62" w:rsidRPr="00574475" w:rsidRDefault="00755E62" w:rsidP="00280EE7">
            <w:pPr>
              <w:jc w:val="both"/>
              <w:rPr>
                <w:rFonts w:ascii="Arial" w:eastAsia="Times New Roman" w:hAnsi="Arial" w:cs="Arial"/>
                <w:sz w:val="24"/>
                <w:szCs w:val="24"/>
                <w:lang w:eastAsia="es-MX"/>
              </w:rPr>
            </w:pPr>
          </w:p>
          <w:p w:rsidR="00755E62" w:rsidRPr="00574475" w:rsidRDefault="00755E62" w:rsidP="00280EE7">
            <w:p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 xml:space="preserve">La Unidad de </w:t>
            </w:r>
            <w:r>
              <w:rPr>
                <w:rFonts w:ascii="Arial" w:eastAsia="Times New Roman" w:hAnsi="Arial" w:cs="Arial"/>
                <w:sz w:val="24"/>
                <w:szCs w:val="24"/>
                <w:lang w:eastAsia="es-MX"/>
              </w:rPr>
              <w:t>Acceso a la Información Pública</w:t>
            </w:r>
            <w:r w:rsidRPr="00574475">
              <w:rPr>
                <w:rFonts w:ascii="Arial" w:eastAsia="Times New Roman" w:hAnsi="Arial" w:cs="Arial"/>
                <w:sz w:val="24"/>
                <w:szCs w:val="24"/>
                <w:lang w:eastAsia="es-MX"/>
              </w:rPr>
              <w:t xml:space="preserve"> responderá en el domicilio o medio que el titular de los datos personales designe en su solicitud, en un plazo de 15 días hábiles, que puede ser ampliado por 10 días hábiles más previa notificación. La respuesta indicará si la solicitud de acceso, rectificación, cancelación u oposición es procedente y, en su caso, hará efectivo dentro de los 15 días hábiles siguientes a la fecha en que comunique la respuesta. </w:t>
            </w:r>
          </w:p>
          <w:p w:rsidR="00755E62" w:rsidRPr="002735F0" w:rsidRDefault="00755E62" w:rsidP="00280EE7">
            <w:pPr>
              <w:jc w:val="both"/>
              <w:rPr>
                <w:rFonts w:ascii="Arial" w:eastAsia="Times New Roman" w:hAnsi="Arial" w:cs="Arial"/>
                <w:sz w:val="24"/>
                <w:szCs w:val="24"/>
                <w:lang w:eastAsia="es-MX"/>
              </w:rPr>
            </w:pPr>
          </w:p>
          <w:p w:rsidR="00755E62" w:rsidRPr="002735F0" w:rsidRDefault="00755E62" w:rsidP="00280EE7">
            <w:pPr>
              <w:jc w:val="both"/>
              <w:rPr>
                <w:rFonts w:ascii="Arial" w:eastAsia="Times New Roman" w:hAnsi="Arial" w:cs="Arial"/>
                <w:b/>
                <w:sz w:val="24"/>
                <w:szCs w:val="24"/>
                <w:lang w:eastAsia="es-MX"/>
              </w:rPr>
            </w:pPr>
            <w:r w:rsidRPr="002735F0">
              <w:rPr>
                <w:rFonts w:ascii="Arial" w:eastAsia="Times New Roman" w:hAnsi="Arial" w:cs="Arial"/>
                <w:b/>
                <w:sz w:val="24"/>
                <w:szCs w:val="24"/>
                <w:lang w:eastAsia="es-MX"/>
              </w:rPr>
              <w:t xml:space="preserve">Datos de la Unidad de </w:t>
            </w:r>
            <w:r>
              <w:rPr>
                <w:rFonts w:ascii="Arial" w:eastAsia="Times New Roman" w:hAnsi="Arial" w:cs="Arial"/>
                <w:b/>
                <w:sz w:val="24"/>
                <w:szCs w:val="24"/>
                <w:lang w:eastAsia="es-MX"/>
              </w:rPr>
              <w:t xml:space="preserve">Acceso a la Información Pública </w:t>
            </w:r>
            <w:r w:rsidRPr="002735F0">
              <w:rPr>
                <w:rFonts w:ascii="Arial" w:eastAsia="Times New Roman" w:hAnsi="Arial" w:cs="Arial"/>
                <w:b/>
                <w:sz w:val="24"/>
                <w:szCs w:val="24"/>
                <w:lang w:eastAsia="es-MX"/>
              </w:rPr>
              <w:t xml:space="preserve"> </w:t>
            </w:r>
          </w:p>
          <w:p w:rsidR="00755E62" w:rsidRPr="002735F0" w:rsidRDefault="00755E62" w:rsidP="00280EE7">
            <w:pPr>
              <w:jc w:val="both"/>
              <w:rPr>
                <w:rFonts w:ascii="Arial" w:eastAsia="Times New Roman" w:hAnsi="Arial" w:cs="Arial"/>
                <w:sz w:val="24"/>
                <w:szCs w:val="24"/>
                <w:lang w:eastAsia="es-MX"/>
              </w:rPr>
            </w:pPr>
            <w:r w:rsidRPr="002735F0">
              <w:rPr>
                <w:rFonts w:ascii="Arial" w:eastAsia="Times New Roman" w:hAnsi="Arial" w:cs="Arial"/>
                <w:sz w:val="24"/>
                <w:szCs w:val="24"/>
                <w:lang w:eastAsia="es-MX"/>
              </w:rPr>
              <w:t>Domicilio:</w:t>
            </w:r>
            <w:r>
              <w:rPr>
                <w:rFonts w:ascii="Arial" w:eastAsia="Times New Roman" w:hAnsi="Arial" w:cs="Arial"/>
                <w:sz w:val="24"/>
                <w:szCs w:val="24"/>
                <w:lang w:eastAsia="es-MX"/>
              </w:rPr>
              <w:t xml:space="preserve"> calle Morelos no. 76, local 17 zona centro, de la ciudad de Xalapa</w:t>
            </w:r>
            <w:r w:rsidRPr="002735F0">
              <w:rPr>
                <w:rFonts w:ascii="Arial" w:eastAsia="Times New Roman" w:hAnsi="Arial" w:cs="Arial"/>
                <w:sz w:val="24"/>
                <w:szCs w:val="24"/>
                <w:lang w:eastAsia="es-MX"/>
              </w:rPr>
              <w:t>,</w:t>
            </w:r>
            <w:r>
              <w:rPr>
                <w:rFonts w:ascii="Arial" w:eastAsia="Times New Roman" w:hAnsi="Arial" w:cs="Arial"/>
                <w:sz w:val="24"/>
                <w:szCs w:val="24"/>
                <w:lang w:eastAsia="es-MX"/>
              </w:rPr>
              <w:t xml:space="preserve"> Veracruz,</w:t>
            </w:r>
            <w:r w:rsidRPr="002735F0">
              <w:rPr>
                <w:rFonts w:ascii="Arial" w:eastAsia="Times New Roman" w:hAnsi="Arial" w:cs="Arial"/>
                <w:sz w:val="24"/>
                <w:szCs w:val="24"/>
                <w:lang w:eastAsia="es-MX"/>
              </w:rPr>
              <w:t xml:space="preserve"> código postal </w:t>
            </w:r>
            <w:r>
              <w:rPr>
                <w:rFonts w:ascii="Arial" w:eastAsia="Times New Roman" w:hAnsi="Arial" w:cs="Arial"/>
                <w:sz w:val="24"/>
                <w:szCs w:val="24"/>
                <w:lang w:eastAsia="es-MX"/>
              </w:rPr>
              <w:t>91000</w:t>
            </w:r>
            <w:r w:rsidRPr="002735F0">
              <w:rPr>
                <w:rFonts w:ascii="Arial" w:eastAsia="Times New Roman" w:hAnsi="Arial" w:cs="Arial"/>
                <w:sz w:val="24"/>
                <w:szCs w:val="24"/>
                <w:lang w:eastAsia="es-MX"/>
              </w:rPr>
              <w:t>.</w:t>
            </w:r>
          </w:p>
          <w:p w:rsidR="00755E62" w:rsidRPr="002735F0" w:rsidRDefault="00755E62" w:rsidP="00280EE7">
            <w:pPr>
              <w:jc w:val="both"/>
              <w:rPr>
                <w:rFonts w:ascii="Arial" w:eastAsia="Times New Roman" w:hAnsi="Arial" w:cs="Arial"/>
                <w:sz w:val="24"/>
                <w:szCs w:val="24"/>
                <w:lang w:eastAsia="es-MX"/>
              </w:rPr>
            </w:pPr>
            <w:r w:rsidRPr="002735F0">
              <w:rPr>
                <w:rFonts w:ascii="Arial" w:eastAsia="Times New Roman" w:hAnsi="Arial" w:cs="Arial"/>
                <w:sz w:val="24"/>
                <w:szCs w:val="24"/>
                <w:lang w:eastAsia="es-MX"/>
              </w:rPr>
              <w:t xml:space="preserve">Teléfono: (228) </w:t>
            </w:r>
            <w:r>
              <w:rPr>
                <w:rFonts w:ascii="Arial" w:eastAsia="Times New Roman" w:hAnsi="Arial" w:cs="Arial"/>
                <w:sz w:val="24"/>
                <w:szCs w:val="24"/>
                <w:lang w:eastAsia="es-MX"/>
              </w:rPr>
              <w:t>8173321</w:t>
            </w:r>
          </w:p>
          <w:p w:rsidR="00755E62" w:rsidRPr="002735F0" w:rsidRDefault="00755E62" w:rsidP="00280EE7">
            <w:pPr>
              <w:jc w:val="both"/>
              <w:rPr>
                <w:rFonts w:ascii="Arial" w:eastAsia="Times New Roman" w:hAnsi="Arial" w:cs="Arial"/>
                <w:sz w:val="24"/>
                <w:szCs w:val="24"/>
                <w:lang w:eastAsia="es-MX"/>
              </w:rPr>
            </w:pPr>
            <w:r w:rsidRPr="002735F0">
              <w:rPr>
                <w:rFonts w:ascii="Arial" w:eastAsia="Times New Roman" w:hAnsi="Arial" w:cs="Arial"/>
                <w:sz w:val="24"/>
                <w:szCs w:val="24"/>
                <w:lang w:eastAsia="es-MX"/>
              </w:rPr>
              <w:t>Correo electrónico institucional:</w:t>
            </w:r>
            <w:r>
              <w:rPr>
                <w:rFonts w:ascii="Arial" w:eastAsia="Times New Roman" w:hAnsi="Arial" w:cs="Arial"/>
                <w:sz w:val="24"/>
                <w:szCs w:val="24"/>
                <w:lang w:eastAsia="es-MX"/>
              </w:rPr>
              <w:t xml:space="preserve"> </w:t>
            </w:r>
            <w:hyperlink r:id="rId10" w:history="1">
              <w:r w:rsidRPr="00F32599">
                <w:rPr>
                  <w:rStyle w:val="Hipervnculo"/>
                  <w:rFonts w:ascii="Arial" w:hAnsi="Arial" w:cs="Arial"/>
                </w:rPr>
                <w:t>uaip@ssaver.gob.mx</w:t>
              </w:r>
            </w:hyperlink>
            <w:r w:rsidRPr="00914024">
              <w:rPr>
                <w:rFonts w:ascii="Arial" w:eastAsia="Times New Roman" w:hAnsi="Arial" w:cs="Arial"/>
                <w:color w:val="000000"/>
                <w:sz w:val="24"/>
                <w:szCs w:val="24"/>
                <w:lang w:eastAsia="es-MX"/>
              </w:rPr>
              <w:t>.</w:t>
            </w:r>
          </w:p>
          <w:p w:rsidR="00755E62" w:rsidRDefault="00755E62" w:rsidP="00280EE7">
            <w:pPr>
              <w:jc w:val="both"/>
              <w:rPr>
                <w:rFonts w:ascii="Arial" w:eastAsia="Times New Roman" w:hAnsi="Arial" w:cs="Arial"/>
                <w:b/>
                <w:bCs/>
                <w:sz w:val="24"/>
                <w:szCs w:val="24"/>
                <w:lang w:eastAsia="es-MX"/>
              </w:rPr>
            </w:pPr>
          </w:p>
          <w:p w:rsidR="00755E62" w:rsidRPr="002735F0" w:rsidRDefault="00755E62" w:rsidP="00280EE7">
            <w:pPr>
              <w:jc w:val="both"/>
              <w:rPr>
                <w:rFonts w:ascii="Arial" w:eastAsia="Times New Roman" w:hAnsi="Arial" w:cs="Arial"/>
                <w:b/>
                <w:bCs/>
                <w:sz w:val="24"/>
                <w:szCs w:val="24"/>
                <w:lang w:eastAsia="es-MX"/>
              </w:rPr>
            </w:pPr>
            <w:r w:rsidRPr="002735F0">
              <w:rPr>
                <w:rFonts w:ascii="Arial" w:eastAsia="Times New Roman" w:hAnsi="Arial" w:cs="Arial"/>
                <w:b/>
                <w:bCs/>
                <w:sz w:val="24"/>
                <w:szCs w:val="24"/>
                <w:lang w:eastAsia="es-MX"/>
              </w:rPr>
              <w:t>Cambios al Aviso de Privacidad</w:t>
            </w:r>
          </w:p>
          <w:p w:rsidR="00755E62" w:rsidRPr="002735F0" w:rsidRDefault="00755E62" w:rsidP="00280EE7">
            <w:pPr>
              <w:shd w:val="clear" w:color="auto" w:fill="FFFFFF"/>
              <w:ind w:right="240"/>
              <w:jc w:val="both"/>
              <w:rPr>
                <w:rFonts w:ascii="Arial" w:eastAsia="Times New Roman" w:hAnsi="Arial" w:cs="Arial"/>
                <w:bCs/>
                <w:sz w:val="24"/>
                <w:szCs w:val="24"/>
                <w:lang w:eastAsia="es-MX"/>
              </w:rPr>
            </w:pPr>
            <w:r w:rsidRPr="002735F0">
              <w:rPr>
                <w:rFonts w:ascii="Arial" w:eastAsia="Times New Roman" w:hAnsi="Arial" w:cs="Arial"/>
                <w:sz w:val="24"/>
                <w:szCs w:val="24"/>
                <w:lang w:eastAsia="es-MX"/>
              </w:rPr>
              <w:t xml:space="preserve">En caso de realizar alguna modificación al Aviso de Privacidad, se le hará de su conocimiento vía </w:t>
            </w:r>
            <w:r>
              <w:rPr>
                <w:rFonts w:ascii="Arial" w:eastAsia="Times New Roman" w:hAnsi="Arial" w:cs="Arial"/>
                <w:sz w:val="24"/>
                <w:szCs w:val="24"/>
                <w:lang w:eastAsia="es-MX"/>
              </w:rPr>
              <w:t xml:space="preserve">portal de la Secretaría de Salud </w:t>
            </w:r>
            <w:r w:rsidRPr="002735F0">
              <w:rPr>
                <w:rFonts w:ascii="Arial" w:eastAsia="Times New Roman" w:hAnsi="Arial" w:cs="Arial"/>
                <w:sz w:val="24"/>
                <w:szCs w:val="24"/>
                <w:lang w:eastAsia="es-MX"/>
              </w:rPr>
              <w:t>o en las instalaciones de la Unidad de Transparencia.</w:t>
            </w:r>
          </w:p>
          <w:p w:rsidR="00755E62" w:rsidRPr="002735F0" w:rsidRDefault="00755E62" w:rsidP="00280EE7">
            <w:pPr>
              <w:shd w:val="clear" w:color="auto" w:fill="FFFFFF"/>
              <w:ind w:right="240"/>
              <w:jc w:val="both"/>
              <w:rPr>
                <w:rFonts w:ascii="Arial" w:eastAsia="Times New Roman" w:hAnsi="Arial" w:cs="Arial"/>
                <w:b/>
                <w:bCs/>
                <w:sz w:val="24"/>
                <w:szCs w:val="24"/>
                <w:lang w:eastAsia="es-MX"/>
              </w:rPr>
            </w:pPr>
          </w:p>
        </w:tc>
      </w:tr>
    </w:tbl>
    <w:p w:rsidR="00755E62" w:rsidRDefault="00755E62"/>
    <w:p w:rsidR="00755E62" w:rsidRDefault="00755E62"/>
    <w:sectPr w:rsidR="00755E62" w:rsidSect="00734C88">
      <w:headerReference w:type="default" r:id="rId1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208" w:rsidRDefault="00333208" w:rsidP="00D04A7E">
      <w:r>
        <w:separator/>
      </w:r>
    </w:p>
  </w:endnote>
  <w:endnote w:type="continuationSeparator" w:id="1">
    <w:p w:rsidR="00333208" w:rsidRDefault="00333208" w:rsidP="00D04A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208" w:rsidRDefault="00333208" w:rsidP="00D04A7E">
      <w:r>
        <w:separator/>
      </w:r>
    </w:p>
  </w:footnote>
  <w:footnote w:type="continuationSeparator" w:id="1">
    <w:p w:rsidR="00333208" w:rsidRDefault="00333208" w:rsidP="00D04A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A7E" w:rsidRDefault="00D04A7E">
    <w:pPr>
      <w:pStyle w:val="Encabezado"/>
    </w:pPr>
    <w:r w:rsidRPr="00D04A7E">
      <w:rPr>
        <w:noProof/>
        <w:lang w:eastAsia="es-MX"/>
      </w:rPr>
      <w:drawing>
        <wp:anchor distT="0" distB="0" distL="114300" distR="114300" simplePos="0" relativeHeight="251661312" behindDoc="1" locked="0" layoutInCell="1" allowOverlap="1">
          <wp:simplePos x="0" y="0"/>
          <wp:positionH relativeFrom="column">
            <wp:posOffset>-892835</wp:posOffset>
          </wp:positionH>
          <wp:positionV relativeFrom="paragraph">
            <wp:posOffset>-237439</wp:posOffset>
          </wp:positionV>
          <wp:extent cx="3724122" cy="541325"/>
          <wp:effectExtent l="19050" t="0" r="9525" b="0"/>
          <wp:wrapNone/>
          <wp:docPr id="8" name="Imagen 1" descr="logo ss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s 2017"/>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24275" cy="541020"/>
                  </a:xfrm>
                  <a:prstGeom prst="rect">
                    <a:avLst/>
                  </a:prstGeom>
                  <a:noFill/>
                </pic:spPr>
              </pic:pic>
            </a:graphicData>
          </a:graphic>
        </wp:anchor>
      </w:drawing>
    </w:r>
    <w:r w:rsidR="00A50931">
      <w:rPr>
        <w:noProof/>
        <w:lang w:eastAsia="es-MX"/>
      </w:rPr>
      <w:pict>
        <v:shape id="Forma libre 7" o:spid="_x0000_s3075" style="position:absolute;margin-left:-97.15pt;margin-top:-21.65pt;width:5in;height:54.2pt;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coordsize="4651513,80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" path="m7951,r,l4651513,7952,4230094,803082,,803082c2650,535388,5301,267694,7951,xe" fillcolor="white [3212]" strokecolor="white [3212]">
          <v:shadow on="t" color="black" opacity="26214f" origin="-.5,-.5" offset=".74836mm,.74836mm"/>
          <v:path arrowok="t" o:connecttype="custom" o:connectlocs="7815,0;7815,0;4572000,6816;4157785,688340;0,688340;7815,0" o:connectangles="0,0,0,0,0,0"/>
        </v:shape>
      </w:pict>
    </w:r>
    <w:r w:rsidR="00A50931">
      <w:rPr>
        <w:noProof/>
        <w:lang w:eastAsia="es-MX"/>
      </w:rPr>
      <w:pict>
        <v:shape id="Forma libre 9" o:spid="_x0000_s3074" style="position:absolute;margin-left:206.2pt;margin-top:-16pt;width:63pt;height:42.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coordsize="620201,42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" path="m,7951l620201,,373711,421419r-349857,l,7951xe" fillcolor="#d8d8d8 [2732]" stroked="f">
          <v:shadow on="t" color="black" opacity="26214f" origin="-.5,-.5" offset=".74836mm,.74836mm"/>
          <v:path arrowok="t" o:connecttype="custom" o:connectlocs="0,10100;800100,0;482112,535305;30773,535305;0,10100" o:connectangles="0,0,0,0,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B599B"/>
    <w:multiLevelType w:val="hybridMultilevel"/>
    <w:tmpl w:val="B6521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3076"/>
    <o:shapelayout v:ext="edit">
      <o:idmap v:ext="edit" data="3"/>
    </o:shapelayout>
  </w:hdrShapeDefaults>
  <w:footnotePr>
    <w:footnote w:id="0"/>
    <w:footnote w:id="1"/>
  </w:footnotePr>
  <w:endnotePr>
    <w:endnote w:id="0"/>
    <w:endnote w:id="1"/>
  </w:endnotePr>
  <w:compat/>
  <w:rsids>
    <w:rsidRoot w:val="00651EB6"/>
    <w:rsid w:val="000E658F"/>
    <w:rsid w:val="000F204F"/>
    <w:rsid w:val="001663D2"/>
    <w:rsid w:val="00193842"/>
    <w:rsid w:val="002611AE"/>
    <w:rsid w:val="00283CCF"/>
    <w:rsid w:val="002A3227"/>
    <w:rsid w:val="002B0F2C"/>
    <w:rsid w:val="002D3902"/>
    <w:rsid w:val="00333208"/>
    <w:rsid w:val="003D7273"/>
    <w:rsid w:val="00406EA0"/>
    <w:rsid w:val="0049666E"/>
    <w:rsid w:val="004C5BD4"/>
    <w:rsid w:val="0057764F"/>
    <w:rsid w:val="00597827"/>
    <w:rsid w:val="005C72AB"/>
    <w:rsid w:val="00612DCE"/>
    <w:rsid w:val="00651EB6"/>
    <w:rsid w:val="00671214"/>
    <w:rsid w:val="006A3759"/>
    <w:rsid w:val="006B11CC"/>
    <w:rsid w:val="006C5E05"/>
    <w:rsid w:val="006D618D"/>
    <w:rsid w:val="00734C88"/>
    <w:rsid w:val="00755E62"/>
    <w:rsid w:val="007A5E4D"/>
    <w:rsid w:val="007F6507"/>
    <w:rsid w:val="00813281"/>
    <w:rsid w:val="0086393B"/>
    <w:rsid w:val="00881B8F"/>
    <w:rsid w:val="00894038"/>
    <w:rsid w:val="008E29E6"/>
    <w:rsid w:val="008F1949"/>
    <w:rsid w:val="00915691"/>
    <w:rsid w:val="00934338"/>
    <w:rsid w:val="00A408B7"/>
    <w:rsid w:val="00A50931"/>
    <w:rsid w:val="00B231C3"/>
    <w:rsid w:val="00B27951"/>
    <w:rsid w:val="00B44540"/>
    <w:rsid w:val="00BE2B0C"/>
    <w:rsid w:val="00C00530"/>
    <w:rsid w:val="00C12012"/>
    <w:rsid w:val="00C127B8"/>
    <w:rsid w:val="00C51CB3"/>
    <w:rsid w:val="00C677D3"/>
    <w:rsid w:val="00CF0B21"/>
    <w:rsid w:val="00D04A7E"/>
    <w:rsid w:val="00D25BC8"/>
    <w:rsid w:val="00D343DE"/>
    <w:rsid w:val="00E31341"/>
    <w:rsid w:val="00E80527"/>
    <w:rsid w:val="00ED0DE9"/>
    <w:rsid w:val="00EE76A7"/>
    <w:rsid w:val="00F17E65"/>
    <w:rsid w:val="00F530B3"/>
    <w:rsid w:val="00FA1EE8"/>
    <w:rsid w:val="00FE0B3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EB6"/>
    <w:pPr>
      <w:spacing w:after="0" w:line="240" w:lineRule="auto"/>
    </w:pPr>
    <w:rPr>
      <w:rFonts w:ascii="Calibri" w:eastAsia="Calibri" w:hAnsi="Calibri" w:cs="Times New Roman"/>
    </w:rPr>
  </w:style>
  <w:style w:type="paragraph" w:styleId="Ttulo4">
    <w:name w:val="heading 4"/>
    <w:basedOn w:val="Normal"/>
    <w:link w:val="Ttulo4Car"/>
    <w:uiPriority w:val="9"/>
    <w:qFormat/>
    <w:rsid w:val="00755E62"/>
    <w:pPr>
      <w:spacing w:before="100" w:beforeAutospacing="1" w:after="100" w:afterAutospacing="1"/>
      <w:outlineLvl w:val="3"/>
    </w:pPr>
    <w:rPr>
      <w:rFonts w:ascii="Times New Roman" w:eastAsia="Times New Roman" w:hAnsi="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51EB6"/>
    <w:rPr>
      <w:color w:val="0000FF"/>
      <w:u w:val="single"/>
    </w:rPr>
  </w:style>
  <w:style w:type="table" w:styleId="Tablaconcuadrcula">
    <w:name w:val="Table Grid"/>
    <w:basedOn w:val="Tablanormal"/>
    <w:uiPriority w:val="39"/>
    <w:rsid w:val="00651E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D04A7E"/>
    <w:pPr>
      <w:tabs>
        <w:tab w:val="center" w:pos="4419"/>
        <w:tab w:val="right" w:pos="8838"/>
      </w:tabs>
    </w:pPr>
  </w:style>
  <w:style w:type="character" w:customStyle="1" w:styleId="EncabezadoCar">
    <w:name w:val="Encabezado Car"/>
    <w:basedOn w:val="Fuentedeprrafopredeter"/>
    <w:link w:val="Encabezado"/>
    <w:uiPriority w:val="99"/>
    <w:semiHidden/>
    <w:rsid w:val="00D04A7E"/>
    <w:rPr>
      <w:rFonts w:ascii="Calibri" w:eastAsia="Calibri" w:hAnsi="Calibri" w:cs="Times New Roman"/>
    </w:rPr>
  </w:style>
  <w:style w:type="paragraph" w:styleId="Piedepgina">
    <w:name w:val="footer"/>
    <w:basedOn w:val="Normal"/>
    <w:link w:val="PiedepginaCar"/>
    <w:uiPriority w:val="99"/>
    <w:semiHidden/>
    <w:unhideWhenUsed/>
    <w:rsid w:val="00D04A7E"/>
    <w:pPr>
      <w:tabs>
        <w:tab w:val="center" w:pos="4419"/>
        <w:tab w:val="right" w:pos="8838"/>
      </w:tabs>
    </w:pPr>
  </w:style>
  <w:style w:type="character" w:customStyle="1" w:styleId="PiedepginaCar">
    <w:name w:val="Pie de página Car"/>
    <w:basedOn w:val="Fuentedeprrafopredeter"/>
    <w:link w:val="Piedepgina"/>
    <w:uiPriority w:val="99"/>
    <w:semiHidden/>
    <w:rsid w:val="00D04A7E"/>
    <w:rPr>
      <w:rFonts w:ascii="Calibri" w:eastAsia="Calibri" w:hAnsi="Calibri" w:cs="Times New Roman"/>
    </w:rPr>
  </w:style>
  <w:style w:type="character" w:customStyle="1" w:styleId="Ttulo4Car">
    <w:name w:val="Título 4 Car"/>
    <w:basedOn w:val="Fuentedeprrafopredeter"/>
    <w:link w:val="Ttulo4"/>
    <w:uiPriority w:val="9"/>
    <w:rsid w:val="00755E62"/>
    <w:rPr>
      <w:rFonts w:ascii="Times New Roman" w:eastAsia="Times New Roman" w:hAnsi="Times New Roman" w:cs="Times New Roman"/>
      <w:b/>
      <w:bCs/>
      <w:sz w:val="24"/>
      <w:szCs w:val="24"/>
      <w:lang w:eastAsia="es-MX"/>
    </w:rPr>
  </w:style>
  <w:style w:type="paragraph" w:styleId="Prrafodelista">
    <w:name w:val="List Paragraph"/>
    <w:basedOn w:val="Normal"/>
    <w:uiPriority w:val="34"/>
    <w:qFormat/>
    <w:rsid w:val="00755E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taformadetransparencia.org.mx/web/guest/inici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saver.gob.mx/transparencia/informacion-publica-de-oficio-articulo-8-ltyaip/aviso-de-privacid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uaip@ssaver.gob.mx" TargetMode="External"/><Relationship Id="rId4" Type="http://schemas.openxmlformats.org/officeDocument/2006/relationships/webSettings" Target="webSettings.xml"/><Relationship Id="rId9" Type="http://schemas.openxmlformats.org/officeDocument/2006/relationships/hyperlink" Target="mailto:uaip@ssaver.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4870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 Caballero</dc:creator>
  <cp:lastModifiedBy>Alejandro</cp:lastModifiedBy>
  <cp:revision>2</cp:revision>
  <dcterms:created xsi:type="dcterms:W3CDTF">2018-10-29T17:29:00Z</dcterms:created>
  <dcterms:modified xsi:type="dcterms:W3CDTF">2018-10-29T17:29:00Z</dcterms:modified>
</cp:coreProperties>
</file>