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2B" w:rsidRPr="0081062C" w:rsidRDefault="004F09CA" w:rsidP="004F09CA">
      <w:pPr>
        <w:tabs>
          <w:tab w:val="left" w:pos="3734"/>
          <w:tab w:val="right" w:pos="8838"/>
        </w:tabs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CALENDARIO DE CADUCIDADES</w:t>
      </w:r>
    </w:p>
    <w:p w:rsidR="0081062C" w:rsidRDefault="0081062C" w:rsidP="00AF6A8C">
      <w:pPr>
        <w:tabs>
          <w:tab w:val="left" w:pos="3734"/>
          <w:tab w:val="right" w:pos="8838"/>
        </w:tabs>
        <w:spacing w:after="0"/>
        <w:jc w:val="right"/>
        <w:rPr>
          <w:rFonts w:ascii="Verdana" w:hAnsi="Verdana"/>
          <w:sz w:val="18"/>
          <w:szCs w:val="18"/>
        </w:rPr>
      </w:pPr>
    </w:p>
    <w:p w:rsidR="004F09CA" w:rsidRDefault="004F09CA" w:rsidP="00AF6A8C">
      <w:pPr>
        <w:tabs>
          <w:tab w:val="left" w:pos="3734"/>
          <w:tab w:val="right" w:pos="8838"/>
        </w:tabs>
        <w:spacing w:after="0"/>
        <w:jc w:val="right"/>
        <w:rPr>
          <w:rFonts w:ascii="Verdana" w:hAnsi="Verdana"/>
          <w:sz w:val="18"/>
          <w:szCs w:val="18"/>
        </w:rPr>
      </w:pPr>
    </w:p>
    <w:p w:rsidR="00AF6A8C" w:rsidRDefault="005F422B" w:rsidP="00AF6A8C">
      <w:pPr>
        <w:tabs>
          <w:tab w:val="left" w:pos="3734"/>
          <w:tab w:val="right" w:pos="8838"/>
        </w:tabs>
        <w:spacing w:after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:rsidR="00AF6A8C" w:rsidRDefault="00AF6A8C" w:rsidP="00AF6A8C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71"/>
        <w:gridCol w:w="10225"/>
      </w:tblGrid>
      <w:tr w:rsidR="004F09CA" w:rsidTr="00B928EC">
        <w:tc>
          <w:tcPr>
            <w:tcW w:w="1066" w:type="pct"/>
            <w:shd w:val="clear" w:color="auto" w:fill="D9D9D9" w:themeFill="background1" w:themeFillShade="D9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Fondo:</w:t>
            </w:r>
          </w:p>
        </w:tc>
        <w:tc>
          <w:tcPr>
            <w:tcW w:w="3934" w:type="pct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</w:tr>
      <w:tr w:rsidR="004F09CA" w:rsidTr="00B928EC">
        <w:tc>
          <w:tcPr>
            <w:tcW w:w="1066" w:type="pct"/>
            <w:shd w:val="clear" w:color="auto" w:fill="D9D9D9" w:themeFill="background1" w:themeFillShade="D9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Unidad administrativa:</w:t>
            </w:r>
          </w:p>
        </w:tc>
        <w:tc>
          <w:tcPr>
            <w:tcW w:w="3934" w:type="pct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</w:tr>
      <w:tr w:rsidR="004F09CA" w:rsidTr="00B928EC">
        <w:tc>
          <w:tcPr>
            <w:tcW w:w="1066" w:type="pct"/>
            <w:shd w:val="clear" w:color="auto" w:fill="D9D9D9" w:themeFill="background1" w:themeFillShade="D9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Área productora:</w:t>
            </w:r>
          </w:p>
        </w:tc>
        <w:tc>
          <w:tcPr>
            <w:tcW w:w="3934" w:type="pct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</w:tr>
      <w:tr w:rsidR="004F09CA" w:rsidTr="00B928EC">
        <w:trPr>
          <w:trHeight w:val="60"/>
        </w:trPr>
        <w:tc>
          <w:tcPr>
            <w:tcW w:w="1066" w:type="pct"/>
            <w:shd w:val="clear" w:color="auto" w:fill="D9D9D9" w:themeFill="background1" w:themeFillShade="D9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Sección:</w:t>
            </w:r>
          </w:p>
        </w:tc>
        <w:tc>
          <w:tcPr>
            <w:tcW w:w="3934" w:type="pct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</w:tr>
    </w:tbl>
    <w:p w:rsidR="00AF6A8C" w:rsidRDefault="00AF6A8C" w:rsidP="00AF6A8C">
      <w:pPr>
        <w:spacing w:after="0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9"/>
        <w:gridCol w:w="635"/>
        <w:gridCol w:w="1445"/>
        <w:gridCol w:w="548"/>
        <w:gridCol w:w="613"/>
        <w:gridCol w:w="608"/>
        <w:gridCol w:w="1663"/>
        <w:gridCol w:w="548"/>
        <w:gridCol w:w="613"/>
        <w:gridCol w:w="608"/>
        <w:gridCol w:w="445"/>
        <w:gridCol w:w="555"/>
        <w:gridCol w:w="588"/>
        <w:gridCol w:w="445"/>
        <w:gridCol w:w="445"/>
        <w:gridCol w:w="507"/>
        <w:gridCol w:w="1371"/>
      </w:tblGrid>
      <w:tr w:rsidR="004F09CA" w:rsidTr="00B928EC">
        <w:tc>
          <w:tcPr>
            <w:tcW w:w="1580" w:type="pct"/>
            <w:vMerge w:val="restar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Serie</w:t>
            </w:r>
          </w:p>
        </w:tc>
        <w:tc>
          <w:tcPr>
            <w:tcW w:w="240" w:type="pct"/>
            <w:vMerge w:val="restar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No. de caja</w:t>
            </w:r>
          </w:p>
        </w:tc>
        <w:tc>
          <w:tcPr>
            <w:tcW w:w="362" w:type="pct"/>
            <w:vMerge w:val="restar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 de expedientes</w:t>
            </w:r>
          </w:p>
        </w:tc>
        <w:tc>
          <w:tcPr>
            <w:tcW w:w="506" w:type="pct"/>
            <w:gridSpan w:val="3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Fecha de transferencia documental</w:t>
            </w:r>
          </w:p>
        </w:tc>
        <w:tc>
          <w:tcPr>
            <w:tcW w:w="492" w:type="pct"/>
            <w:vMerge w:val="restar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Plazo de conservación en Archivo de Concentración</w:t>
            </w:r>
          </w:p>
        </w:tc>
        <w:tc>
          <w:tcPr>
            <w:tcW w:w="552" w:type="pct"/>
            <w:gridSpan w:val="3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Fecha de disposición documental</w:t>
            </w:r>
          </w:p>
        </w:tc>
        <w:tc>
          <w:tcPr>
            <w:tcW w:w="429" w:type="pct"/>
            <w:gridSpan w:val="3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Valor documental</w:t>
            </w:r>
          </w:p>
        </w:tc>
        <w:tc>
          <w:tcPr>
            <w:tcW w:w="387" w:type="pct"/>
            <w:gridSpan w:val="3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Destino final</w:t>
            </w:r>
          </w:p>
        </w:tc>
        <w:tc>
          <w:tcPr>
            <w:tcW w:w="452" w:type="pct"/>
            <w:vMerge w:val="restar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Ubicación topográfica</w:t>
            </w:r>
          </w:p>
        </w:tc>
      </w:tr>
      <w:tr w:rsidR="004F09CA" w:rsidTr="00B928EC">
        <w:tc>
          <w:tcPr>
            <w:tcW w:w="1580" w:type="pct"/>
            <w:vMerge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Día</w:t>
            </w:r>
          </w:p>
        </w:tc>
        <w:tc>
          <w:tcPr>
            <w:tcW w:w="174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Mes</w:t>
            </w: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Año</w:t>
            </w:r>
          </w:p>
        </w:tc>
        <w:tc>
          <w:tcPr>
            <w:tcW w:w="492" w:type="pct"/>
            <w:vMerge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Día</w:t>
            </w:r>
          </w:p>
        </w:tc>
        <w:tc>
          <w:tcPr>
            <w:tcW w:w="183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Mes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Año</w:t>
            </w:r>
          </w:p>
        </w:tc>
        <w:tc>
          <w:tcPr>
            <w:tcW w:w="115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J/L</w:t>
            </w:r>
          </w:p>
        </w:tc>
        <w:tc>
          <w:tcPr>
            <w:tcW w:w="163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F/C</w:t>
            </w:r>
          </w:p>
        </w:tc>
        <w:tc>
          <w:tcPr>
            <w:tcW w:w="115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AH</w:t>
            </w:r>
          </w:p>
        </w:tc>
        <w:tc>
          <w:tcPr>
            <w:tcW w:w="452" w:type="pct"/>
            <w:vMerge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9</w:t>
            </w: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11</w:t>
            </w: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11</w:t>
            </w: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11</w:t>
            </w: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13</w:t>
            </w:r>
          </w:p>
        </w:tc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4F09CA" w:rsidTr="00B928EC">
        <w:tc>
          <w:tcPr>
            <w:tcW w:w="158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F09CA" w:rsidRDefault="004F09CA" w:rsidP="00AF6A8C">
      <w:pPr>
        <w:spacing w:after="0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98"/>
        <w:gridCol w:w="6498"/>
      </w:tblGrid>
      <w:tr w:rsidR="004F09CA" w:rsidTr="00B928EC">
        <w:tc>
          <w:tcPr>
            <w:tcW w:w="2500" w:type="pct"/>
            <w:shd w:val="clear" w:color="auto" w:fill="F2F2F2" w:themeFill="background1" w:themeFillShade="F2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br w:type="page"/>
              <w:t>Elaboró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:rsidR="004F09CA" w:rsidRDefault="004F09CA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Validó</w:t>
            </w:r>
          </w:p>
        </w:tc>
      </w:tr>
      <w:tr w:rsidR="004F09CA" w:rsidTr="00B928EC">
        <w:tc>
          <w:tcPr>
            <w:tcW w:w="2500" w:type="pct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2500" w:type="pct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</w:tr>
      <w:tr w:rsidR="004F09CA" w:rsidTr="00B928EC">
        <w:tc>
          <w:tcPr>
            <w:tcW w:w="2500" w:type="pct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  <w:tc>
          <w:tcPr>
            <w:tcW w:w="2500" w:type="pct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</w:tr>
    </w:tbl>
    <w:p w:rsidR="004F09CA" w:rsidRDefault="004F09CA" w:rsidP="00AF6A8C">
      <w:pPr>
        <w:spacing w:after="0"/>
        <w:rPr>
          <w:rFonts w:ascii="Verdana" w:hAnsi="Verdana"/>
          <w:b/>
          <w:sz w:val="18"/>
          <w:szCs w:val="18"/>
        </w:rPr>
      </w:pPr>
    </w:p>
    <w:p w:rsidR="00AF6A8C" w:rsidRDefault="00AF6A8C" w:rsidP="00AF6A8C">
      <w:pPr>
        <w:rPr>
          <w:rFonts w:ascii="Verdana" w:hAnsi="Verdana"/>
          <w:b/>
          <w:sz w:val="18"/>
          <w:szCs w:val="18"/>
        </w:rPr>
      </w:pPr>
    </w:p>
    <w:p w:rsidR="005F422B" w:rsidRDefault="005F422B"/>
    <w:p w:rsidR="004F09CA" w:rsidRDefault="004F09CA"/>
    <w:p w:rsidR="004F09CA" w:rsidRDefault="004F09CA"/>
    <w:p w:rsidR="004F09CA" w:rsidRDefault="004F09CA"/>
    <w:p w:rsidR="005F422B" w:rsidRDefault="005F422B" w:rsidP="004F09CA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Instructivo de llenado</w:t>
      </w:r>
    </w:p>
    <w:p w:rsidR="004F09CA" w:rsidRDefault="004F09CA" w:rsidP="004F09CA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Tablaconcuadrcula"/>
        <w:tblW w:w="4998" w:type="pct"/>
        <w:tblLook w:val="04A0" w:firstRow="1" w:lastRow="0" w:firstColumn="1" w:lastColumn="0" w:noHBand="0" w:noVBand="1"/>
      </w:tblPr>
      <w:tblGrid>
        <w:gridCol w:w="979"/>
        <w:gridCol w:w="3513"/>
        <w:gridCol w:w="8499"/>
      </w:tblGrid>
      <w:tr w:rsidR="004F09CA" w:rsidTr="00B928EC">
        <w:tc>
          <w:tcPr>
            <w:tcW w:w="377" w:type="pct"/>
            <w:shd w:val="clear" w:color="auto" w:fill="A6A6A6" w:themeFill="background1" w:themeFillShade="A6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Número</w:t>
            </w:r>
          </w:p>
        </w:tc>
        <w:tc>
          <w:tcPr>
            <w:tcW w:w="1351" w:type="pct"/>
            <w:shd w:val="clear" w:color="auto" w:fill="A6A6A6" w:themeFill="background1" w:themeFillShade="A6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</w:t>
            </w:r>
          </w:p>
        </w:tc>
        <w:tc>
          <w:tcPr>
            <w:tcW w:w="3270" w:type="pct"/>
            <w:shd w:val="clear" w:color="auto" w:fill="A6A6A6" w:themeFill="background1" w:themeFillShade="A6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Qué debe anotarse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Fondo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sujeto obligado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Unidad Administrativa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 la Dirección General o su equivalente.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Área productora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área interna de la Dirección que produce el expediente.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Sección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sección documental de acuerdo al CADIDO.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Serie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serie documental de acuerdo al CADIDO.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No. Caja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Anotar el número de caja o paquete donde se resguardan los expedientes.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Total de expedientes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 de expedientes resguardados en la caja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Fecha de transferencia documental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Día, mes y año en el que se realizó la transferencia documental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Plazo de conservación en Archivo de Concentración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acuerdo al catálogo de disposición documental, anotar los años de conservación en archivo de concentración.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Fecha de disposición documental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Día, mes y año en el que vence el plazo de conservación en archivo de concentración</w:t>
            </w:r>
          </w:p>
        </w:tc>
      </w:tr>
      <w:tr w:rsidR="004F09CA" w:rsidTr="00B928EC">
        <w:trPr>
          <w:trHeight w:val="193"/>
        </w:trPr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Valor documental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Señalar el valor documental de la serie: Administrativo, Jurídico-Legal o Fiscal-Contable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Destino final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Señalar la técnica de selección propuesta en el catálogo de disposición documental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Ubicación topográfica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Citar la localización física del expediente o carpeta.</w:t>
            </w:r>
          </w:p>
        </w:tc>
      </w:tr>
      <w:tr w:rsidR="004F09CA" w:rsidTr="00B928EC"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br w:type="page"/>
              <w:t>Elaboró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del servidor público que integró el calendario de caducidades</w:t>
            </w:r>
          </w:p>
        </w:tc>
      </w:tr>
      <w:tr w:rsidR="004F09CA" w:rsidTr="00B928EC">
        <w:trPr>
          <w:trHeight w:val="256"/>
        </w:trPr>
        <w:tc>
          <w:tcPr>
            <w:tcW w:w="377" w:type="pct"/>
            <w:vAlign w:val="center"/>
          </w:tcPr>
          <w:p w:rsidR="004F09CA" w:rsidRDefault="004F09CA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51" w:type="pct"/>
            <w:vAlign w:val="center"/>
          </w:tcPr>
          <w:p w:rsidR="004F09CA" w:rsidRDefault="004F09CA" w:rsidP="00B928EC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Validó</w:t>
            </w:r>
          </w:p>
        </w:tc>
        <w:tc>
          <w:tcPr>
            <w:tcW w:w="3270" w:type="pct"/>
            <w:vAlign w:val="center"/>
          </w:tcPr>
          <w:p w:rsidR="004F09CA" w:rsidRDefault="004F09CA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 del responsable de archivo de concentración</w:t>
            </w:r>
          </w:p>
        </w:tc>
      </w:tr>
    </w:tbl>
    <w:p w:rsidR="005F422B" w:rsidRDefault="005F422B" w:rsidP="005F422B">
      <w:pPr>
        <w:tabs>
          <w:tab w:val="left" w:pos="9166"/>
        </w:tabs>
      </w:pPr>
    </w:p>
    <w:p w:rsidR="005F422B" w:rsidRDefault="005F422B" w:rsidP="005F422B">
      <w:pPr>
        <w:tabs>
          <w:tab w:val="left" w:pos="9166"/>
        </w:tabs>
      </w:pPr>
    </w:p>
    <w:p w:rsidR="005F422B" w:rsidRPr="005F422B" w:rsidRDefault="005F422B" w:rsidP="005F422B">
      <w:pPr>
        <w:tabs>
          <w:tab w:val="left" w:pos="9166"/>
        </w:tabs>
      </w:pPr>
    </w:p>
    <w:sectPr w:rsidR="005F422B" w:rsidRPr="005F422B" w:rsidSect="00AF6A8C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08" w:rsidRDefault="00E75E08" w:rsidP="00AF6A8C">
      <w:pPr>
        <w:spacing w:after="0" w:line="240" w:lineRule="auto"/>
      </w:pPr>
      <w:r>
        <w:separator/>
      </w:r>
    </w:p>
  </w:endnote>
  <w:endnote w:type="continuationSeparator" w:id="0">
    <w:p w:rsidR="00E75E08" w:rsidRDefault="00E75E08" w:rsidP="00AF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2B" w:rsidRDefault="005F422B" w:rsidP="005F422B">
    <w:pPr>
      <w:pStyle w:val="Piedepgina"/>
      <w:tabs>
        <w:tab w:val="clear" w:pos="4419"/>
        <w:tab w:val="clear" w:pos="8838"/>
        <w:tab w:val="left" w:pos="16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08" w:rsidRDefault="00E75E08" w:rsidP="00AF6A8C">
      <w:pPr>
        <w:spacing w:after="0" w:line="240" w:lineRule="auto"/>
      </w:pPr>
      <w:r>
        <w:separator/>
      </w:r>
    </w:p>
  </w:footnote>
  <w:footnote w:type="continuationSeparator" w:id="0">
    <w:p w:rsidR="00E75E08" w:rsidRDefault="00E75E08" w:rsidP="00AF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8C" w:rsidRDefault="00DE0A7A">
    <w:pPr>
      <w:pStyle w:val="Encabezado"/>
      <w:rPr>
        <w:rFonts w:ascii="Verdana" w:hAnsi="Verdana" w:cs="ArialMT"/>
        <w:sz w:val="16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28226D1" wp14:editId="06180CF3">
          <wp:simplePos x="0" y="0"/>
          <wp:positionH relativeFrom="margin">
            <wp:posOffset>-852170</wp:posOffset>
          </wp:positionH>
          <wp:positionV relativeFrom="margin">
            <wp:posOffset>-1022985</wp:posOffset>
          </wp:positionV>
          <wp:extent cx="9963150" cy="763841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8232" cy="764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6A8C" w:rsidRDefault="00AF6A8C">
    <w:pPr>
      <w:pStyle w:val="Encabezado"/>
      <w:rPr>
        <w:rFonts w:ascii="Verdana" w:hAnsi="Verdana" w:cs="ArialMT"/>
        <w:sz w:val="16"/>
        <w:szCs w:val="20"/>
      </w:rPr>
    </w:pPr>
  </w:p>
  <w:p w:rsidR="005F422B" w:rsidRDefault="005F422B" w:rsidP="00AF6A8C">
    <w:pPr>
      <w:pStyle w:val="Encabezado"/>
      <w:jc w:val="right"/>
      <w:rPr>
        <w:rFonts w:ascii="Verdana" w:hAnsi="Verdana" w:cs="ArialMT"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8C"/>
    <w:rsid w:val="004F09CA"/>
    <w:rsid w:val="005F422B"/>
    <w:rsid w:val="00637457"/>
    <w:rsid w:val="006C0EAE"/>
    <w:rsid w:val="0081062C"/>
    <w:rsid w:val="00A81BFF"/>
    <w:rsid w:val="00AF6A8C"/>
    <w:rsid w:val="00C30F36"/>
    <w:rsid w:val="00DE0A7A"/>
    <w:rsid w:val="00E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D51646-86EB-497E-8C5B-920168D1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A8C"/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AF6A8C"/>
    <w:pPr>
      <w:spacing w:after="0" w:line="240" w:lineRule="auto"/>
    </w:pPr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6A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8C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6A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A8C"/>
    <w:rPr>
      <w:rFonts w:eastAsiaTheme="minorEastAsi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PC_16</cp:lastModifiedBy>
  <cp:revision>4</cp:revision>
  <dcterms:created xsi:type="dcterms:W3CDTF">2023-12-15T16:17:00Z</dcterms:created>
  <dcterms:modified xsi:type="dcterms:W3CDTF">2024-12-11T17:55:00Z</dcterms:modified>
</cp:coreProperties>
</file>